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C103B3" w:rsidRDefault="00D3170D" w:rsidP="00C103B3">
      <w:pPr>
        <w:pStyle w:val="Textbody"/>
        <w:rPr>
          <w:color w:val="000000"/>
          <w:sz w:val="24"/>
          <w:szCs w:val="24"/>
        </w:rPr>
      </w:pPr>
    </w:p>
    <w:p w14:paraId="1E9FA646" w14:textId="3BC7DB5C"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 в государственной</w:t>
      </w:r>
      <w:r w:rsidR="00A35E82" w:rsidRPr="00C103B3">
        <w:rPr>
          <w:b/>
          <w:bCs/>
          <w:color w:val="000000"/>
          <w:sz w:val="24"/>
          <w:szCs w:val="24"/>
        </w:rPr>
        <w:t xml:space="preserve"> собственности до разграничения</w:t>
      </w:r>
    </w:p>
    <w:p w14:paraId="1D76D0D6" w14:textId="77777777" w:rsidR="00FB2FC7" w:rsidRPr="006C168B" w:rsidRDefault="00FB2FC7" w:rsidP="00C103B3">
      <w:pPr>
        <w:pStyle w:val="22"/>
        <w:ind w:firstLine="0"/>
        <w:rPr>
          <w:color w:val="auto"/>
          <w:sz w:val="24"/>
          <w:szCs w:val="24"/>
          <w:lang w:eastAsia="ru-RU"/>
        </w:rPr>
      </w:pPr>
    </w:p>
    <w:p w14:paraId="29695C03" w14:textId="674E2005" w:rsidR="00A91944" w:rsidRPr="00C103B3" w:rsidRDefault="00E43C70" w:rsidP="00C103B3">
      <w:pPr>
        <w:pStyle w:val="22"/>
        <w:ind w:firstLine="0"/>
        <w:rPr>
          <w:color w:val="auto"/>
          <w:sz w:val="24"/>
          <w:szCs w:val="24"/>
        </w:rPr>
      </w:pPr>
      <w:r>
        <w:rPr>
          <w:b/>
          <w:color w:val="auto"/>
          <w:sz w:val="24"/>
          <w:szCs w:val="24"/>
          <w:lang w:eastAsia="ru-RU"/>
        </w:rPr>
        <w:t xml:space="preserve">   </w:t>
      </w:r>
      <w:r w:rsidR="007A7988">
        <w:rPr>
          <w:b/>
          <w:color w:val="auto"/>
          <w:sz w:val="24"/>
          <w:szCs w:val="24"/>
          <w:lang w:eastAsia="ru-RU"/>
        </w:rPr>
        <w:t xml:space="preserve"> 24 июня</w:t>
      </w:r>
      <w:r w:rsidR="007D111F" w:rsidRPr="006C168B">
        <w:rPr>
          <w:b/>
          <w:color w:val="auto"/>
          <w:sz w:val="24"/>
          <w:szCs w:val="24"/>
          <w:lang w:eastAsia="ru-RU"/>
        </w:rPr>
        <w:t xml:space="preserve"> </w:t>
      </w:r>
      <w:r w:rsidR="00B41AAA">
        <w:rPr>
          <w:b/>
          <w:color w:val="auto"/>
          <w:sz w:val="24"/>
          <w:szCs w:val="24"/>
        </w:rPr>
        <w:t>202</w:t>
      </w:r>
      <w:r>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  www.rts-tender.ru   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p>
    <w:p w14:paraId="49FBA419" w14:textId="08939DA3" w:rsidR="00A91944" w:rsidRPr="00C103B3" w:rsidRDefault="00563854" w:rsidP="00C103B3">
      <w:pPr>
        <w:pStyle w:val="Standard"/>
        <w:ind w:right="-145"/>
      </w:pPr>
      <w:r w:rsidRPr="00C103B3">
        <w:t xml:space="preserve">  </w:t>
      </w:r>
      <w:r w:rsidR="00A91944" w:rsidRPr="00C103B3">
        <w:t xml:space="preserve"> </w:t>
      </w:r>
      <w:r w:rsidR="004A1BFA" w:rsidRPr="00C103B3">
        <w:t xml:space="preserve"> </w:t>
      </w:r>
      <w:r w:rsidR="00A91944" w:rsidRPr="00C103B3">
        <w:t>Уполномоченный орган — администрация гор</w:t>
      </w:r>
      <w:r w:rsidRPr="00C103B3">
        <w:t xml:space="preserve">одского округа город Арзамас </w:t>
      </w:r>
      <w:r w:rsidR="00A91944" w:rsidRPr="00C103B3">
        <w:t>Нижегородской области.</w:t>
      </w:r>
    </w:p>
    <w:p w14:paraId="55D33816" w14:textId="7D36B52F" w:rsidR="00A91944" w:rsidRPr="00C103B3" w:rsidRDefault="004A1BFA" w:rsidP="00C103B3">
      <w:pPr>
        <w:pStyle w:val="Standard"/>
        <w:overflowPunct w:val="0"/>
        <w:jc w:val="both"/>
      </w:pPr>
      <w:r w:rsidRPr="00C103B3">
        <w:rPr>
          <w:color w:val="000000"/>
        </w:rPr>
        <w:t xml:space="preserve">    </w:t>
      </w:r>
      <w:r w:rsidR="00A91944" w:rsidRPr="00C103B3">
        <w:rPr>
          <w:color w:val="000000"/>
        </w:rPr>
        <w:t>Организатор – комитет имущественных  отношений администрации городского округа город Арзамас Нижегородской области. Место нахождения и почтовый адрес комитета имущественных  отношений администрации городского округа город Арзамас Нижегородской области: 607220, Нижегородская область, г. Арзамас, ул. Советская, д. 10. Адрес электронной почты:</w:t>
      </w:r>
      <w:r w:rsidR="00240E95" w:rsidRPr="00C103B3">
        <w:rPr>
          <w:color w:val="000000"/>
        </w:rPr>
        <w:t xml:space="preserve"> </w:t>
      </w:r>
      <w:r w:rsidR="00D30881">
        <w:rPr>
          <w:color w:val="000000"/>
        </w:rPr>
        <w:t>а</w:t>
      </w:r>
      <w:r w:rsidR="00416773">
        <w:rPr>
          <w:color w:val="000000"/>
        </w:rPr>
        <w:t>rz-kio@arz.</w:t>
      </w:r>
      <w:r w:rsidR="00416773">
        <w:rPr>
          <w:color w:val="000000"/>
          <w:lang w:val="en-US"/>
        </w:rPr>
        <w:t>nobl</w:t>
      </w:r>
      <w:r w:rsidR="00A91944" w:rsidRPr="00C103B3">
        <w:rPr>
          <w:color w:val="000000"/>
        </w:rPr>
        <w:t>.ru  Телефон: 8(83147)-78-7-25</w:t>
      </w:r>
      <w:r w:rsidR="00E847D6">
        <w:rPr>
          <w:color w:val="000000"/>
        </w:rPr>
        <w:t>. Контактное лицо: Маслова Елена Васильевна</w:t>
      </w:r>
    </w:p>
    <w:p w14:paraId="231B7824" w14:textId="590D74A9" w:rsidR="00A91944" w:rsidRPr="00C103B3" w:rsidRDefault="007C42BA" w:rsidP="00C103B3">
      <w:pPr>
        <w:pStyle w:val="Standard"/>
        <w:overflowPunct w:val="0"/>
        <w:jc w:val="both"/>
      </w:pPr>
      <w:r w:rsidRPr="00C103B3">
        <w:rPr>
          <w:color w:val="000000"/>
        </w:rPr>
        <w:t xml:space="preserve"> </w:t>
      </w:r>
      <w:r w:rsidR="00A91944" w:rsidRPr="00C103B3">
        <w:rPr>
          <w:color w:val="000000"/>
        </w:rPr>
        <w:t xml:space="preserve">  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C103B3">
        <w:rPr>
          <w:color w:val="000000"/>
        </w:rPr>
        <w:t>r.ru Адрес электронной почты: i</w:t>
      </w:r>
      <w:r w:rsidR="0027475E" w:rsidRPr="00C103B3">
        <w:rPr>
          <w:color w:val="000000"/>
          <w:lang w:val="en-US"/>
        </w:rPr>
        <w:t>s</w:t>
      </w:r>
      <w:r w:rsidR="00A91944" w:rsidRPr="00C103B3">
        <w:rPr>
          <w:color w:val="000000"/>
        </w:rPr>
        <w:t>upport@rts-tender.ru Телеф</w:t>
      </w:r>
      <w:r w:rsidR="00240E95" w:rsidRPr="00C103B3">
        <w:rPr>
          <w:color w:val="000000"/>
        </w:rPr>
        <w:t>о</w:t>
      </w:r>
      <w:r w:rsidR="0027475E" w:rsidRPr="00C103B3">
        <w:rPr>
          <w:color w:val="000000"/>
        </w:rPr>
        <w:t xml:space="preserve">н: +7 </w:t>
      </w:r>
      <w:r w:rsidR="00240E95" w:rsidRPr="00C103B3">
        <w:rPr>
          <w:color w:val="000000"/>
        </w:rPr>
        <w:t xml:space="preserve"> 499-653-77-00</w:t>
      </w:r>
    </w:p>
    <w:p w14:paraId="00542A6D" w14:textId="57C03BDB" w:rsidR="00A91944" w:rsidRPr="00C103B3" w:rsidRDefault="00A91944" w:rsidP="00C103B3">
      <w:pPr>
        <w:pStyle w:val="Standard"/>
        <w:overflowPunct w:val="0"/>
        <w:ind w:left="-360"/>
        <w:jc w:val="both"/>
        <w:rPr>
          <w:b/>
          <w:color w:val="000000"/>
        </w:rPr>
      </w:pPr>
      <w:r w:rsidRPr="00C103B3">
        <w:rPr>
          <w:b/>
          <w:color w:val="000000"/>
        </w:rPr>
        <w:t xml:space="preserve">     </w:t>
      </w:r>
    </w:p>
    <w:tbl>
      <w:tblPr>
        <w:tblW w:w="9639" w:type="dxa"/>
        <w:tblInd w:w="-5" w:type="dxa"/>
        <w:tblLayout w:type="fixed"/>
        <w:tblCellMar>
          <w:left w:w="10" w:type="dxa"/>
          <w:right w:w="10" w:type="dxa"/>
        </w:tblCellMar>
        <w:tblLook w:val="0000" w:firstRow="0" w:lastRow="0" w:firstColumn="0" w:lastColumn="0" w:noHBand="0" w:noVBand="0"/>
      </w:tblPr>
      <w:tblGrid>
        <w:gridCol w:w="709"/>
        <w:gridCol w:w="8930"/>
      </w:tblGrid>
      <w:tr w:rsidR="00A91944" w:rsidRPr="00C103B3" w14:paraId="06B38DC2" w14:textId="77777777" w:rsidTr="00FE55E1">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C103B3" w:rsidRDefault="00A91944" w:rsidP="00C103B3">
            <w:pPr>
              <w:pStyle w:val="Textbody"/>
              <w:ind w:right="-70"/>
              <w:rPr>
                <w:b/>
                <w:color w:val="000000"/>
                <w:sz w:val="24"/>
                <w:szCs w:val="24"/>
              </w:rPr>
            </w:pPr>
            <w:r w:rsidRPr="00C103B3">
              <w:rPr>
                <w:b/>
                <w:color w:val="000000"/>
                <w:sz w:val="24"/>
                <w:szCs w:val="24"/>
              </w:rPr>
              <w:t>№</w:t>
            </w:r>
          </w:p>
          <w:p w14:paraId="7EC9AC6B" w14:textId="77777777" w:rsidR="00A91944" w:rsidRPr="00C103B3" w:rsidRDefault="00A91944" w:rsidP="00C103B3">
            <w:pPr>
              <w:pStyle w:val="Textbody"/>
              <w:ind w:right="-70"/>
              <w:rPr>
                <w:b/>
                <w:color w:val="000000"/>
                <w:sz w:val="24"/>
                <w:szCs w:val="24"/>
              </w:rPr>
            </w:pPr>
            <w:r w:rsidRPr="00C103B3">
              <w:rPr>
                <w:b/>
                <w:color w:val="000000"/>
                <w:sz w:val="24"/>
                <w:szCs w:val="24"/>
              </w:rPr>
              <w:t>лота</w:t>
            </w:r>
          </w:p>
        </w:tc>
        <w:tc>
          <w:tcPr>
            <w:tcW w:w="8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77777777" w:rsidR="00A91944" w:rsidRPr="00C103B3" w:rsidRDefault="00A91944" w:rsidP="00C103B3">
            <w:pPr>
              <w:pStyle w:val="Textbody"/>
              <w:ind w:right="-70"/>
              <w:jc w:val="left"/>
              <w:rPr>
                <w:b/>
                <w:color w:val="000000"/>
                <w:sz w:val="24"/>
                <w:szCs w:val="24"/>
              </w:rPr>
            </w:pPr>
            <w:r w:rsidRPr="00C103B3">
              <w:rPr>
                <w:b/>
                <w:color w:val="000000"/>
                <w:sz w:val="24"/>
                <w:szCs w:val="24"/>
              </w:rPr>
              <w:t xml:space="preserve">Описание  </w:t>
            </w:r>
          </w:p>
        </w:tc>
      </w:tr>
      <w:tr w:rsidR="00E159BD" w:rsidRPr="00E159BD" w14:paraId="67E75595" w14:textId="77777777" w:rsidTr="00FE55E1">
        <w:trPr>
          <w:trHeight w:val="70"/>
        </w:trPr>
        <w:tc>
          <w:tcPr>
            <w:tcW w:w="709" w:type="dxa"/>
            <w:tcBorders>
              <w:left w:val="single" w:sz="4" w:space="0" w:color="000001"/>
            </w:tcBorders>
            <w:tcMar>
              <w:top w:w="0" w:type="dxa"/>
              <w:left w:w="108" w:type="dxa"/>
              <w:bottom w:w="0" w:type="dxa"/>
              <w:right w:w="108" w:type="dxa"/>
            </w:tcMar>
            <w:vAlign w:val="center"/>
          </w:tcPr>
          <w:p w14:paraId="315206F9" w14:textId="77777777" w:rsidR="00A91944" w:rsidRPr="00C103B3" w:rsidRDefault="00A91944" w:rsidP="00C103B3">
            <w:pPr>
              <w:pStyle w:val="Textbody"/>
              <w:ind w:right="-70"/>
            </w:pPr>
            <w:r w:rsidRPr="00C103B3">
              <w:rPr>
                <w:color w:val="000000"/>
                <w:lang w:val="en-US"/>
              </w:rPr>
              <w:t>1</w:t>
            </w:r>
            <w:r w:rsidRPr="00C103B3">
              <w:rPr>
                <w:color w:val="000000"/>
              </w:rPr>
              <w:t>.</w:t>
            </w:r>
          </w:p>
        </w:tc>
        <w:tc>
          <w:tcPr>
            <w:tcW w:w="8930" w:type="dxa"/>
            <w:tcBorders>
              <w:left w:val="single" w:sz="4" w:space="0" w:color="000001"/>
              <w:right w:val="single" w:sz="4" w:space="0" w:color="000001"/>
            </w:tcBorders>
            <w:tcMar>
              <w:top w:w="0" w:type="dxa"/>
              <w:left w:w="108" w:type="dxa"/>
              <w:bottom w:w="0" w:type="dxa"/>
              <w:right w:w="108" w:type="dxa"/>
            </w:tcMar>
            <w:vAlign w:val="center"/>
          </w:tcPr>
          <w:p w14:paraId="4B8CCA3A" w14:textId="6A26A79A" w:rsidR="000D2466" w:rsidRPr="00E159BD" w:rsidRDefault="00A91944" w:rsidP="00C103B3">
            <w:pPr>
              <w:pStyle w:val="a7"/>
              <w:jc w:val="both"/>
              <w:rPr>
                <w:color w:val="000000" w:themeColor="text1"/>
                <w:sz w:val="24"/>
                <w:szCs w:val="24"/>
              </w:rPr>
            </w:pPr>
            <w:r w:rsidRPr="00E159BD">
              <w:rPr>
                <w:color w:val="000000" w:themeColor="text1"/>
                <w:sz w:val="24"/>
                <w:szCs w:val="24"/>
              </w:rPr>
              <w:t xml:space="preserve">Предмет аукциона: право заключения договора аренды земельного </w:t>
            </w:r>
            <w:r w:rsidR="00F54A4F" w:rsidRPr="00E159BD">
              <w:rPr>
                <w:color w:val="000000" w:themeColor="text1"/>
                <w:sz w:val="24"/>
                <w:szCs w:val="24"/>
              </w:rPr>
              <w:t>участка, находящегося</w:t>
            </w:r>
            <w:r w:rsidRPr="00E159BD">
              <w:rPr>
                <w:color w:val="000000" w:themeColor="text1"/>
                <w:sz w:val="24"/>
                <w:szCs w:val="24"/>
              </w:rPr>
              <w:t xml:space="preserve"> в государственной собственности до разграничения.</w:t>
            </w:r>
          </w:p>
          <w:p w14:paraId="2BEA20C1" w14:textId="168588DB" w:rsidR="00A91944" w:rsidRPr="00E159BD" w:rsidRDefault="00A91944" w:rsidP="00C103B3">
            <w:pPr>
              <w:pStyle w:val="a7"/>
              <w:jc w:val="both"/>
              <w:rPr>
                <w:color w:val="000000" w:themeColor="text1"/>
                <w:sz w:val="24"/>
                <w:szCs w:val="24"/>
              </w:rPr>
            </w:pPr>
            <w:r w:rsidRPr="00E159BD">
              <w:rPr>
                <w:b/>
                <w:color w:val="000000" w:themeColor="text1"/>
                <w:sz w:val="24"/>
                <w:szCs w:val="24"/>
              </w:rPr>
              <w:t>Местоположение земельного участка</w:t>
            </w:r>
            <w:r w:rsidRPr="00E159BD">
              <w:rPr>
                <w:color w:val="000000" w:themeColor="text1"/>
                <w:sz w:val="24"/>
                <w:szCs w:val="24"/>
              </w:rPr>
              <w:t xml:space="preserve">: </w:t>
            </w:r>
            <w:r w:rsidR="007A7988" w:rsidRPr="00E159BD">
              <w:rPr>
                <w:color w:val="000000" w:themeColor="text1"/>
                <w:sz w:val="24"/>
                <w:szCs w:val="24"/>
              </w:rPr>
              <w:t xml:space="preserve">Российская Федерация, Нижегородская область,  г.о город  Арзамас, </w:t>
            </w:r>
            <w:r w:rsidR="00CB612D">
              <w:rPr>
                <w:color w:val="000000" w:themeColor="text1"/>
                <w:sz w:val="24"/>
                <w:szCs w:val="24"/>
              </w:rPr>
              <w:t>п.</w:t>
            </w:r>
            <w:bookmarkStart w:id="0" w:name="_GoBack"/>
            <w:bookmarkEnd w:id="0"/>
            <w:r w:rsidR="007A7988" w:rsidRPr="00E159BD">
              <w:rPr>
                <w:color w:val="000000" w:themeColor="text1"/>
                <w:sz w:val="24"/>
                <w:szCs w:val="24"/>
              </w:rPr>
              <w:t xml:space="preserve">Пешелань, </w:t>
            </w:r>
            <w:r w:rsidR="00B5618E" w:rsidRPr="00E159BD">
              <w:rPr>
                <w:color w:val="000000" w:themeColor="text1"/>
                <w:sz w:val="24"/>
                <w:szCs w:val="24"/>
              </w:rPr>
              <w:t xml:space="preserve">вид разрешенного использования: </w:t>
            </w:r>
            <w:r w:rsidR="000A457F" w:rsidRPr="000A457F">
              <w:rPr>
                <w:color w:val="000000" w:themeColor="text1"/>
                <w:sz w:val="24"/>
                <w:szCs w:val="24"/>
              </w:rPr>
              <w:t>служебные гаражи</w:t>
            </w:r>
            <w:r w:rsidR="006D6FB4" w:rsidRPr="00E159BD">
              <w:rPr>
                <w:color w:val="000000" w:themeColor="text1"/>
                <w:sz w:val="24"/>
                <w:szCs w:val="24"/>
              </w:rPr>
              <w:t>, категория земель: земли населенных пунктов</w:t>
            </w:r>
            <w:r w:rsidR="00C4059F" w:rsidRPr="00E159BD">
              <w:rPr>
                <w:color w:val="000000" w:themeColor="text1"/>
                <w:sz w:val="24"/>
                <w:szCs w:val="24"/>
              </w:rPr>
              <w:t>.</w:t>
            </w:r>
            <w:r w:rsidRPr="00E159BD">
              <w:rPr>
                <w:color w:val="000000" w:themeColor="text1"/>
                <w:sz w:val="24"/>
                <w:szCs w:val="24"/>
              </w:rPr>
              <w:t xml:space="preserve"> Кадас</w:t>
            </w:r>
            <w:r w:rsidR="00A35E82" w:rsidRPr="00E159BD">
              <w:rPr>
                <w:color w:val="000000" w:themeColor="text1"/>
                <w:sz w:val="24"/>
                <w:szCs w:val="24"/>
              </w:rPr>
              <w:t xml:space="preserve">тровый </w:t>
            </w:r>
            <w:r w:rsidR="00BE20B3" w:rsidRPr="00E159BD">
              <w:rPr>
                <w:color w:val="000000" w:themeColor="text1"/>
                <w:sz w:val="24"/>
                <w:szCs w:val="24"/>
              </w:rPr>
              <w:t xml:space="preserve">номер:  </w:t>
            </w:r>
            <w:r w:rsidR="007A7988" w:rsidRPr="00E159BD">
              <w:rPr>
                <w:color w:val="000000" w:themeColor="text1"/>
                <w:sz w:val="24"/>
                <w:szCs w:val="24"/>
              </w:rPr>
              <w:t>52:41:2101003:2449</w:t>
            </w:r>
            <w:r w:rsidRPr="00E159BD">
              <w:rPr>
                <w:color w:val="000000" w:themeColor="text1"/>
                <w:sz w:val="24"/>
                <w:szCs w:val="24"/>
              </w:rPr>
              <w:t xml:space="preserve">. </w:t>
            </w:r>
            <w:r w:rsidRPr="00E159BD">
              <w:rPr>
                <w:b/>
                <w:color w:val="000000" w:themeColor="text1"/>
                <w:sz w:val="24"/>
                <w:szCs w:val="24"/>
              </w:rPr>
              <w:t>Площадь земельного участка</w:t>
            </w:r>
            <w:r w:rsidR="00B5618E" w:rsidRPr="00E159BD">
              <w:rPr>
                <w:color w:val="000000" w:themeColor="text1"/>
                <w:sz w:val="24"/>
                <w:szCs w:val="24"/>
              </w:rPr>
              <w:t xml:space="preserve">: </w:t>
            </w:r>
            <w:r w:rsidR="00331E0A" w:rsidRPr="00E159BD">
              <w:rPr>
                <w:color w:val="000000" w:themeColor="text1"/>
                <w:sz w:val="24"/>
                <w:szCs w:val="24"/>
              </w:rPr>
              <w:t xml:space="preserve"> </w:t>
            </w:r>
            <w:r w:rsidR="007A7988" w:rsidRPr="00E159BD">
              <w:rPr>
                <w:color w:val="000000" w:themeColor="text1"/>
                <w:sz w:val="24"/>
                <w:szCs w:val="24"/>
              </w:rPr>
              <w:t>684</w:t>
            </w:r>
            <w:r w:rsidRPr="00E159BD">
              <w:rPr>
                <w:color w:val="000000" w:themeColor="text1"/>
                <w:sz w:val="24"/>
                <w:szCs w:val="24"/>
              </w:rPr>
              <w:t xml:space="preserve"> кв.м.</w:t>
            </w:r>
          </w:p>
          <w:p w14:paraId="793FCC2F" w14:textId="77777777" w:rsidR="0027475E" w:rsidRPr="00E159BD" w:rsidRDefault="00A91944" w:rsidP="00C103B3">
            <w:pPr>
              <w:pStyle w:val="a7"/>
              <w:jc w:val="both"/>
              <w:rPr>
                <w:color w:val="000000" w:themeColor="text1"/>
                <w:sz w:val="24"/>
                <w:szCs w:val="24"/>
              </w:rPr>
            </w:pPr>
            <w:r w:rsidRPr="00E159BD">
              <w:rPr>
                <w:b/>
                <w:color w:val="000000" w:themeColor="text1"/>
                <w:sz w:val="24"/>
                <w:szCs w:val="24"/>
              </w:rPr>
              <w:t>Вид приобретаемого права</w:t>
            </w:r>
            <w:r w:rsidR="00BE20B3" w:rsidRPr="00E159BD">
              <w:rPr>
                <w:color w:val="000000" w:themeColor="text1"/>
                <w:sz w:val="24"/>
                <w:szCs w:val="24"/>
              </w:rPr>
              <w:t xml:space="preserve">: аренда сроком на </w:t>
            </w:r>
            <w:r w:rsidR="0027475E" w:rsidRPr="00E159BD">
              <w:rPr>
                <w:color w:val="000000" w:themeColor="text1"/>
                <w:sz w:val="24"/>
                <w:szCs w:val="24"/>
              </w:rPr>
              <w:t>30 месяцев (2 года 6 месяцев)</w:t>
            </w:r>
          </w:p>
          <w:p w14:paraId="334354F7" w14:textId="65C9E97F" w:rsidR="0052765C" w:rsidRPr="00E159BD" w:rsidRDefault="00A91944" w:rsidP="00741868">
            <w:pPr>
              <w:jc w:val="both"/>
              <w:rPr>
                <w:b/>
                <w:bCs/>
                <w:color w:val="000000" w:themeColor="text1"/>
              </w:rPr>
            </w:pPr>
            <w:r w:rsidRPr="00E159BD">
              <w:rPr>
                <w:b/>
                <w:color w:val="000000" w:themeColor="text1"/>
              </w:rPr>
              <w:t>Реквизиты решения о проведении аукциона</w:t>
            </w:r>
            <w:r w:rsidRPr="00E159BD">
              <w:rPr>
                <w:color w:val="000000" w:themeColor="text1"/>
              </w:rPr>
              <w:t xml:space="preserve">: постановление администрации городского округа город Арзамас Нижегородской области </w:t>
            </w:r>
            <w:r w:rsidR="00107C9B" w:rsidRPr="00E159BD">
              <w:rPr>
                <w:color w:val="000000" w:themeColor="text1"/>
              </w:rPr>
              <w:t>от 25.05.2026 № 2550</w:t>
            </w:r>
            <w:r w:rsidR="00416773" w:rsidRPr="00E159BD">
              <w:rPr>
                <w:color w:val="000000" w:themeColor="text1"/>
              </w:rPr>
              <w:t xml:space="preserve"> «О проведении аукциона в электронной форме на право заключения договора аренды земельного участка по адресу: </w:t>
            </w:r>
            <w:r w:rsidR="007A7988" w:rsidRPr="00E159BD">
              <w:rPr>
                <w:color w:val="000000" w:themeColor="text1"/>
              </w:rPr>
              <w:t>Российская Федерация, Нижегородская область,  г.о город  Арзамас, Пешелань, находящегося в государственной собственности до разграничения</w:t>
            </w:r>
            <w:r w:rsidR="00416773" w:rsidRPr="00E159BD">
              <w:rPr>
                <w:color w:val="000000" w:themeColor="text1"/>
              </w:rPr>
              <w:t>»</w:t>
            </w:r>
          </w:p>
          <w:p w14:paraId="1843FDD0" w14:textId="77777777" w:rsidR="00B94211" w:rsidRPr="00E159BD" w:rsidRDefault="00A91944" w:rsidP="00B94211">
            <w:pPr>
              <w:pStyle w:val="Standard"/>
              <w:jc w:val="both"/>
              <w:rPr>
                <w:color w:val="000000" w:themeColor="text1"/>
              </w:rPr>
            </w:pPr>
            <w:r w:rsidRPr="00E159BD">
              <w:rPr>
                <w:b/>
                <w:color w:val="000000" w:themeColor="text1"/>
              </w:rPr>
              <w:t>Обременения земельного участка</w:t>
            </w:r>
            <w:r w:rsidR="00A65C5B" w:rsidRPr="00E159BD">
              <w:rPr>
                <w:color w:val="000000" w:themeColor="text1"/>
              </w:rPr>
              <w:t>:</w:t>
            </w:r>
            <w:r w:rsidR="00095E61" w:rsidRPr="00E159BD">
              <w:rPr>
                <w:color w:val="000000" w:themeColor="text1"/>
              </w:rPr>
              <w:t xml:space="preserve"> </w:t>
            </w:r>
            <w:r w:rsidR="00B94211" w:rsidRPr="00E159BD">
              <w:rPr>
                <w:color w:val="000000" w:themeColor="text1"/>
              </w:rPr>
              <w:t>Сведения о том, что земельный участок полностью расположен в границах зоны с особыми условиями использования</w:t>
            </w:r>
          </w:p>
          <w:p w14:paraId="54C65F38" w14:textId="7DCC49E0" w:rsidR="00B94211" w:rsidRPr="00E159BD" w:rsidRDefault="00B94211" w:rsidP="00B94211">
            <w:pPr>
              <w:pStyle w:val="Standard"/>
              <w:jc w:val="both"/>
              <w:rPr>
                <w:color w:val="000000" w:themeColor="text1"/>
              </w:rPr>
            </w:pPr>
            <w:r w:rsidRPr="00E159BD">
              <w:rPr>
                <w:color w:val="000000" w:themeColor="text1"/>
              </w:rPr>
              <w:t xml:space="preserve">территории, территории объекта культурного наследия, сельскохозяйственного угодья в составе земель сельскохозяйственного назначения, публичного сервитута: Земельный участок полностью расположен в границах зоны с реестровым номером 52:41-6.1186 от 10.07.2021, ограничение использования земельного участка в пределах зоны: В границах Санитарно-защитной зоны предусматриваются определенные ограничения использования территории, регламентируемые пунктом 5 "Правил установления санитарно-защитных зон и использования земельных участков, расположенных в границах санитарно-защитных зон", утвержденных постановлением Правительства Российской Федерации № 222 от 03.03.2018г., а именно не допускается использования земельных участков в целях: 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 б) размещения объектов для производства и хранения лекарственных средств, объектов </w:t>
            </w:r>
            <w:r w:rsidRPr="00E159BD">
              <w:rPr>
                <w:color w:val="000000" w:themeColor="text1"/>
              </w:rPr>
              <w:lastRenderedPageBreak/>
              <w:t>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 вид/наименование: Санитарно-защитная зона ООО «Пешеланский гипсовый завод», Нижегородская обл., Арзамасский район, п. Пешелань, тип: Санитарно-защитная зона предприятий, сооружений и иных объектов, дата решения: 25.05.2021, номер решения: 04-58, наименование ОГВ/ОМСУ: Управление Федеральной службы по надзору в сфере защиты прав потребителей и благополучия человека по Нижегородской области. Содержание ограничения в использовании или ограничения права на объект недвижимости или обременения объекта недвижимости: Учетный номер части: 52:41:2101003:2449/1 , площадь: 232 кв.м., 52:41-6.177; Площадь – весь,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«Об установлении санитарно-защитной зоны ООО «Пешеланский гипсовый завод» (Нижегородская обл., Арзамасский район, п. Пешелань) (земельный участок: КН 52:41:2101005:0005)» от 25.05.2021 № 04-58 выдан: Управление Федеральной службы по надзору в сфере защиты прав потребителей и благополучия человека по Нижегородской области; Содержание ограничения (обременения): В границах Санитарно-защитной зоны предусматриваются определенные ограничения использования территории, регламентируемые пунктом 5 "Правил установления санитарно-защитных зон и использования земельных участков, расположенных в границах санитарно-защитных зон", утвержденных постановлением Правительства Российской Федерации № 222 от 03.03.2018г., а именно не допускается использования земельных участков в целях: а)размещения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 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 Реестровый номер границы: 52:41-6.1186;</w:t>
            </w:r>
          </w:p>
          <w:p w14:paraId="593FCDC5" w14:textId="77777777" w:rsidR="00B94211" w:rsidRPr="00E159BD" w:rsidRDefault="00B94211" w:rsidP="00B94211">
            <w:pPr>
              <w:pStyle w:val="Standard"/>
              <w:jc w:val="both"/>
              <w:rPr>
                <w:color w:val="000000" w:themeColor="text1"/>
              </w:rPr>
            </w:pPr>
            <w:r w:rsidRPr="00E159BD">
              <w:rPr>
                <w:color w:val="000000" w:themeColor="text1"/>
              </w:rPr>
              <w:t>Вид объекта реестра границ: Зона с особыми условиями использования территории;</w:t>
            </w:r>
          </w:p>
          <w:p w14:paraId="65C96B68" w14:textId="74A9E8D1" w:rsidR="00B94211" w:rsidRPr="00E159BD" w:rsidRDefault="00B94211" w:rsidP="00B94211">
            <w:pPr>
              <w:pStyle w:val="Standard"/>
              <w:jc w:val="both"/>
              <w:rPr>
                <w:color w:val="000000" w:themeColor="text1"/>
              </w:rPr>
            </w:pPr>
            <w:r w:rsidRPr="00E159BD">
              <w:rPr>
                <w:color w:val="000000" w:themeColor="text1"/>
              </w:rPr>
              <w:t>Вид зоны по документу: Санитарно-защитная зона ООО «Пешеланский гипсовый завод», Нижегородская обл., Арзамасский район, п. Пешелань; Тип зоны: Санитарно-защитная зона предприятий, сооружений и иных объектов. Площадь – весь.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органа государственной власти или органа местного самоуправления от 25.06.2015 №</w:t>
            </w:r>
          </w:p>
          <w:p w14:paraId="7B256754" w14:textId="2FECD6FA" w:rsidR="00005BA3" w:rsidRPr="00E159BD" w:rsidRDefault="00B94211" w:rsidP="00B94211">
            <w:pPr>
              <w:pStyle w:val="Standard"/>
              <w:jc w:val="both"/>
              <w:rPr>
                <w:color w:val="000000" w:themeColor="text1"/>
              </w:rPr>
            </w:pPr>
            <w:r w:rsidRPr="00E159BD">
              <w:rPr>
                <w:color w:val="000000" w:themeColor="text1"/>
              </w:rPr>
              <w:lastRenderedPageBreak/>
              <w:t>06-11/1 выдан: Департамент градостроительного развития территории Нижегородской области; Содержание ограничения (обременения): Ограничения (обременения) использования объектов недвижимости в границах охранной зоны газораспределительной сети предусмотрены постановлением Правительства РФ от 20.11.2000 г. №878 «Об утверждении Правил охраны газораспределительных сетей».; Реестровый номер границы: 52:41-6.177; Вид объекта реестра границ: Зона с особыми условиями использования территории; Вид зоны по документу: Охранная зона сооружения (газопровод)(сеть газоснабжения),протяженность: 837,9 п.м., условный номер: 52:41:000000:0000:90347; Тип зоны: Охранная зона инженерных коммуникаций.</w:t>
            </w:r>
          </w:p>
          <w:p w14:paraId="0F8C773C" w14:textId="64F9F102" w:rsidR="000D2466" w:rsidRPr="00E159BD" w:rsidRDefault="00A91944" w:rsidP="00741868">
            <w:pPr>
              <w:pStyle w:val="Standard"/>
              <w:jc w:val="both"/>
              <w:rPr>
                <w:color w:val="000000" w:themeColor="text1"/>
              </w:rPr>
            </w:pPr>
            <w:r w:rsidRPr="00E159BD">
              <w:rPr>
                <w:b/>
                <w:color w:val="000000" w:themeColor="text1"/>
                <w:lang w:eastAsia="zh-CN"/>
              </w:rPr>
              <w:t xml:space="preserve">Сведения о </w:t>
            </w:r>
            <w:r w:rsidR="000D2466" w:rsidRPr="00E159BD">
              <w:rPr>
                <w:b/>
                <w:color w:val="000000" w:themeColor="text1"/>
                <w:lang w:eastAsia="zh-CN"/>
              </w:rPr>
              <w:t>правах на земельный участок:</w:t>
            </w:r>
            <w:r w:rsidR="000D2466" w:rsidRPr="00E159BD">
              <w:rPr>
                <w:color w:val="000000" w:themeColor="text1"/>
                <w:lang w:eastAsia="zh-CN"/>
              </w:rPr>
              <w:t xml:space="preserve"> государственная собственность до разграничения.</w:t>
            </w:r>
          </w:p>
          <w:p w14:paraId="58E60F8C" w14:textId="5607E801" w:rsidR="00A47641" w:rsidRPr="00E159BD" w:rsidRDefault="00A91944" w:rsidP="00741868">
            <w:pPr>
              <w:widowControl w:val="0"/>
              <w:autoSpaceDE w:val="0"/>
              <w:autoSpaceDN w:val="0"/>
              <w:spacing w:after="160"/>
              <w:contextualSpacing/>
              <w:jc w:val="both"/>
              <w:rPr>
                <w:color w:val="000000" w:themeColor="text1"/>
              </w:rPr>
            </w:pPr>
            <w:r w:rsidRPr="00E159BD">
              <w:rPr>
                <w:b/>
                <w:color w:val="000000" w:themeColor="text1"/>
              </w:rPr>
              <w:t>Начальная цена предмета аукциона</w:t>
            </w:r>
            <w:r w:rsidRPr="00E159BD">
              <w:rPr>
                <w:color w:val="000000" w:themeColor="text1"/>
              </w:rPr>
              <w:t xml:space="preserve">: </w:t>
            </w:r>
            <w:r w:rsidR="009F6DEC" w:rsidRPr="00E159BD">
              <w:rPr>
                <w:color w:val="000000" w:themeColor="text1"/>
              </w:rPr>
              <w:t xml:space="preserve">– </w:t>
            </w:r>
            <w:r w:rsidR="00A65C5B" w:rsidRPr="00E159BD">
              <w:rPr>
                <w:color w:val="000000" w:themeColor="text1"/>
              </w:rPr>
              <w:t xml:space="preserve"> </w:t>
            </w:r>
            <w:r w:rsidR="00B94211" w:rsidRPr="00E159BD">
              <w:rPr>
                <w:color w:val="000000" w:themeColor="text1"/>
              </w:rPr>
              <w:t>65800 (Шестьдесят пять тысяч восемьсот) рублей</w:t>
            </w:r>
            <w:r w:rsidR="009F6DEC" w:rsidRPr="00E159BD">
              <w:rPr>
                <w:color w:val="000000" w:themeColor="text1"/>
              </w:rPr>
              <w:t>,</w:t>
            </w:r>
            <w:r w:rsidR="00A65C5B" w:rsidRPr="00E159BD">
              <w:rPr>
                <w:color w:val="000000" w:themeColor="text1"/>
              </w:rPr>
              <w:t xml:space="preserve"> </w:t>
            </w:r>
            <w:r w:rsidRPr="00E159BD">
              <w:rPr>
                <w:color w:val="000000" w:themeColor="text1"/>
              </w:rPr>
              <w:t xml:space="preserve">НДС  не облагается. Начальная цена предмета аукциона в размере ежегодной арендной платы, </w:t>
            </w:r>
            <w:r w:rsidR="003E22D9" w:rsidRPr="00E159BD">
              <w:rPr>
                <w:color w:val="000000" w:themeColor="text1"/>
              </w:rPr>
              <w:t xml:space="preserve">на основании </w:t>
            </w:r>
            <w:r w:rsidRPr="00E159BD">
              <w:rPr>
                <w:color w:val="000000" w:themeColor="text1"/>
              </w:rPr>
              <w:t xml:space="preserve">отчета  об оценке   от </w:t>
            </w:r>
            <w:r w:rsidR="00B94211" w:rsidRPr="00E159BD">
              <w:rPr>
                <w:color w:val="000000" w:themeColor="text1"/>
              </w:rPr>
              <w:t>07.04.2026 №ИС-2026-68.4.2</w:t>
            </w:r>
          </w:p>
          <w:p w14:paraId="45F079FA" w14:textId="77777777" w:rsidR="00B94211" w:rsidRPr="00E159BD" w:rsidRDefault="00A91944" w:rsidP="00B94211">
            <w:pPr>
              <w:widowControl w:val="0"/>
              <w:autoSpaceDE w:val="0"/>
              <w:autoSpaceDN w:val="0"/>
              <w:spacing w:after="160"/>
              <w:contextualSpacing/>
              <w:jc w:val="both"/>
              <w:rPr>
                <w:color w:val="000000" w:themeColor="text1"/>
                <w:lang w:eastAsia="zh-CN"/>
              </w:rPr>
            </w:pPr>
            <w:r w:rsidRPr="00E159BD">
              <w:rPr>
                <w:b/>
                <w:color w:val="000000" w:themeColor="text1"/>
              </w:rPr>
              <w:t>Размер задатка</w:t>
            </w:r>
            <w:r w:rsidRPr="00E159BD">
              <w:rPr>
                <w:color w:val="000000" w:themeColor="text1"/>
              </w:rPr>
              <w:t>:</w:t>
            </w:r>
            <w:r w:rsidR="0082098E" w:rsidRPr="00E159BD">
              <w:rPr>
                <w:color w:val="000000" w:themeColor="text1"/>
                <w:lang w:eastAsia="zh-CN"/>
              </w:rPr>
              <w:t xml:space="preserve"> </w:t>
            </w:r>
            <w:r w:rsidR="00F23611" w:rsidRPr="00E159BD">
              <w:rPr>
                <w:color w:val="000000" w:themeColor="text1"/>
                <w:lang w:eastAsia="zh-CN"/>
              </w:rPr>
              <w:t>–</w:t>
            </w:r>
            <w:r w:rsidR="00B94211" w:rsidRPr="00E159BD">
              <w:rPr>
                <w:color w:val="000000" w:themeColor="text1"/>
                <w:lang w:eastAsia="zh-CN"/>
              </w:rPr>
              <w:t xml:space="preserve">52640 (Пятьдесят две тысячи шестьсот сорок) рублей. </w:t>
            </w:r>
          </w:p>
          <w:p w14:paraId="09E3169E" w14:textId="35844151" w:rsidR="00A91944" w:rsidRPr="00E159BD" w:rsidRDefault="00A91944" w:rsidP="00B94211">
            <w:pPr>
              <w:widowControl w:val="0"/>
              <w:autoSpaceDE w:val="0"/>
              <w:autoSpaceDN w:val="0"/>
              <w:spacing w:after="160"/>
              <w:contextualSpacing/>
              <w:jc w:val="both"/>
              <w:rPr>
                <w:color w:val="000000" w:themeColor="text1"/>
                <w:lang w:eastAsia="zh-CN"/>
              </w:rPr>
            </w:pPr>
            <w:r w:rsidRPr="00E159BD">
              <w:rPr>
                <w:b/>
                <w:color w:val="000000" w:themeColor="text1"/>
              </w:rPr>
              <w:t>Шаг аукциона</w:t>
            </w:r>
            <w:r w:rsidRPr="00E159BD">
              <w:rPr>
                <w:color w:val="000000" w:themeColor="text1"/>
              </w:rPr>
              <w:t>:</w:t>
            </w:r>
            <w:r w:rsidR="00F23611" w:rsidRPr="00E159BD">
              <w:rPr>
                <w:color w:val="000000" w:themeColor="text1"/>
              </w:rPr>
              <w:t xml:space="preserve"> </w:t>
            </w:r>
            <w:r w:rsidR="00B94211" w:rsidRPr="00E159BD">
              <w:rPr>
                <w:color w:val="000000" w:themeColor="text1"/>
              </w:rPr>
              <w:t>1974 (Одна тысяча девятьсот семьдесят четыре) рубля.</w:t>
            </w:r>
          </w:p>
        </w:tc>
      </w:tr>
      <w:tr w:rsidR="00A17A0B" w:rsidRPr="00C103B3" w14:paraId="53A27F43" w14:textId="77777777" w:rsidTr="00FE55E1">
        <w:trPr>
          <w:trHeight w:val="70"/>
        </w:trPr>
        <w:tc>
          <w:tcPr>
            <w:tcW w:w="709" w:type="dxa"/>
            <w:tcBorders>
              <w:left w:val="single" w:sz="4" w:space="0" w:color="000001"/>
              <w:bottom w:val="single" w:sz="4" w:space="0" w:color="00000A"/>
            </w:tcBorders>
            <w:tcMar>
              <w:top w:w="0" w:type="dxa"/>
              <w:left w:w="108" w:type="dxa"/>
              <w:bottom w:w="0" w:type="dxa"/>
              <w:right w:w="108" w:type="dxa"/>
            </w:tcMar>
            <w:vAlign w:val="center"/>
          </w:tcPr>
          <w:p w14:paraId="1674F537" w14:textId="77777777" w:rsidR="00A17A0B" w:rsidRPr="00133C6F" w:rsidRDefault="00A17A0B" w:rsidP="00C103B3">
            <w:pPr>
              <w:pStyle w:val="Textbody"/>
              <w:ind w:right="-70"/>
              <w:rPr>
                <w:color w:val="000000"/>
              </w:rPr>
            </w:pPr>
          </w:p>
        </w:tc>
        <w:tc>
          <w:tcPr>
            <w:tcW w:w="8930" w:type="dxa"/>
            <w:tcBorders>
              <w:left w:val="single" w:sz="4" w:space="0" w:color="000001"/>
              <w:bottom w:val="single" w:sz="4" w:space="0" w:color="00000A"/>
              <w:right w:val="single" w:sz="4" w:space="0" w:color="000001"/>
            </w:tcBorders>
            <w:tcMar>
              <w:top w:w="0" w:type="dxa"/>
              <w:left w:w="108" w:type="dxa"/>
              <w:bottom w:w="0" w:type="dxa"/>
              <w:right w:w="108" w:type="dxa"/>
            </w:tcMar>
            <w:vAlign w:val="center"/>
          </w:tcPr>
          <w:p w14:paraId="1FEFF54E" w14:textId="77777777" w:rsidR="00A17A0B" w:rsidRPr="00C103B3" w:rsidRDefault="00A17A0B" w:rsidP="00C103B3">
            <w:pPr>
              <w:pStyle w:val="a7"/>
              <w:jc w:val="both"/>
              <w:rPr>
                <w:sz w:val="24"/>
                <w:szCs w:val="24"/>
              </w:rPr>
            </w:pPr>
          </w:p>
        </w:tc>
      </w:tr>
    </w:tbl>
    <w:p w14:paraId="30CB1916" w14:textId="77777777" w:rsidR="00A91944" w:rsidRDefault="00A91944" w:rsidP="00C103B3">
      <w:pPr>
        <w:pStyle w:val="Standard"/>
        <w:jc w:val="both"/>
        <w:rPr>
          <w:sz w:val="20"/>
          <w:szCs w:val="20"/>
        </w:rPr>
      </w:pPr>
    </w:p>
    <w:p w14:paraId="46CBF25C" w14:textId="338A8C62" w:rsidR="0026263B" w:rsidRDefault="00E847D6" w:rsidP="00FC2A35">
      <w:pPr>
        <w:pStyle w:val="Standard"/>
        <w:jc w:val="both"/>
        <w:rPr>
          <w:color w:val="000000" w:themeColor="text1"/>
        </w:rPr>
      </w:pPr>
      <w:r w:rsidRPr="00770D27">
        <w:rPr>
          <w:color w:val="000000" w:themeColor="text1"/>
        </w:rPr>
        <w:t xml:space="preserve">        </w:t>
      </w:r>
    </w:p>
    <w:p w14:paraId="191D87F2" w14:textId="339A4AD0" w:rsidR="0026263B" w:rsidRDefault="0026263B" w:rsidP="00FC2A35">
      <w:pPr>
        <w:pStyle w:val="Standard"/>
        <w:jc w:val="both"/>
        <w:rPr>
          <w:color w:val="000000" w:themeColor="text1"/>
        </w:rPr>
      </w:pPr>
      <w:r w:rsidRPr="0026263B">
        <w:rPr>
          <w:color w:val="000000" w:themeColor="text1"/>
        </w:rPr>
        <w:t xml:space="preserve">          Аукцион</w:t>
      </w:r>
      <w:r w:rsidR="00B94211">
        <w:rPr>
          <w:color w:val="000000" w:themeColor="text1"/>
        </w:rPr>
        <w:t>, назначенный на 24.06.2026</w:t>
      </w:r>
      <w:r>
        <w:rPr>
          <w:color w:val="000000" w:themeColor="text1"/>
        </w:rPr>
        <w:t xml:space="preserve">  по лоту №</w:t>
      </w:r>
      <w:r w:rsidR="00B94211">
        <w:rPr>
          <w:color w:val="000000" w:themeColor="text1"/>
        </w:rPr>
        <w:t>1 будет проводиться впервые</w:t>
      </w:r>
    </w:p>
    <w:p w14:paraId="5D2BD8F7" w14:textId="77777777" w:rsidR="000A674F" w:rsidRPr="000A674F" w:rsidRDefault="000A674F" w:rsidP="000A674F">
      <w:pPr>
        <w:pStyle w:val="Standard"/>
        <w:jc w:val="both"/>
        <w:rPr>
          <w:color w:val="000000" w:themeColor="text1"/>
        </w:rPr>
      </w:pPr>
      <w:r w:rsidRPr="000A674F">
        <w:rPr>
          <w:color w:val="000000" w:themeColor="text1"/>
        </w:rPr>
        <w:t xml:space="preserve">Информация о возможности подключения (технологического присоединения) объекта капитального строительства к сетям инженерно-технического обеспечения: </w:t>
      </w:r>
    </w:p>
    <w:p w14:paraId="762F672D" w14:textId="333D7CAF" w:rsidR="000A674F" w:rsidRPr="000A674F" w:rsidRDefault="000A674F" w:rsidP="000A674F">
      <w:pPr>
        <w:pStyle w:val="Standard"/>
        <w:jc w:val="both"/>
        <w:rPr>
          <w:color w:val="000000" w:themeColor="text1"/>
        </w:rPr>
      </w:pPr>
      <w:r w:rsidRPr="000A674F">
        <w:rPr>
          <w:color w:val="000000" w:themeColor="text1"/>
        </w:rPr>
        <w:t xml:space="preserve">        Техническая возможность подключения к сети газораспределения планируемого к строительству объекта капитального строительства</w:t>
      </w:r>
      <w:r w:rsidR="00B94211">
        <w:rPr>
          <w:color w:val="000000" w:themeColor="text1"/>
        </w:rPr>
        <w:t xml:space="preserve"> «служебные гаражи»</w:t>
      </w:r>
      <w:r w:rsidRPr="000A674F">
        <w:rPr>
          <w:color w:val="000000" w:themeColor="text1"/>
        </w:rPr>
        <w:t xml:space="preserve"> на земельном участке по адресу: Нижегородская область, г.</w:t>
      </w:r>
      <w:r w:rsidR="00B94211">
        <w:rPr>
          <w:color w:val="000000" w:themeColor="text1"/>
        </w:rPr>
        <w:t xml:space="preserve">о.г. Арзамас, п. Пешелань, </w:t>
      </w:r>
      <w:r w:rsidRPr="000A674F">
        <w:rPr>
          <w:color w:val="000000" w:themeColor="text1"/>
        </w:rPr>
        <w:t>разрешенное использование земельно</w:t>
      </w:r>
      <w:r w:rsidR="00B94211">
        <w:rPr>
          <w:color w:val="000000" w:themeColor="text1"/>
        </w:rPr>
        <w:t>го участка – служебные гаражи</w:t>
      </w:r>
      <w:r w:rsidRPr="000A674F">
        <w:rPr>
          <w:color w:val="000000" w:themeColor="text1"/>
        </w:rPr>
        <w:t xml:space="preserve">, с кадастровым номером </w:t>
      </w:r>
      <w:r w:rsidR="00B94211" w:rsidRPr="00B94211">
        <w:rPr>
          <w:color w:val="000000" w:themeColor="text1"/>
        </w:rPr>
        <w:t>52:41:2101003:2449</w:t>
      </w:r>
      <w:r w:rsidR="00B94211">
        <w:rPr>
          <w:color w:val="000000" w:themeColor="text1"/>
        </w:rPr>
        <w:t xml:space="preserve"> </w:t>
      </w:r>
      <w:r w:rsidRPr="000A674F">
        <w:rPr>
          <w:color w:val="000000" w:themeColor="text1"/>
        </w:rPr>
        <w:t xml:space="preserve">с планируемым расходом газа не более 42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№1547. </w:t>
      </w:r>
    </w:p>
    <w:p w14:paraId="13961553" w14:textId="1DD14832" w:rsidR="000A674F" w:rsidRPr="004F37B9" w:rsidRDefault="000A674F" w:rsidP="000A674F">
      <w:pPr>
        <w:pStyle w:val="Standard"/>
        <w:jc w:val="both"/>
      </w:pPr>
      <w:r w:rsidRPr="000A674F">
        <w:rPr>
          <w:color w:val="000000" w:themeColor="text1"/>
        </w:rPr>
        <w:t xml:space="preserve">        Нет технической возможности подключения (технологического присоединения) к теплосети  объекта по адресу: Нижегородская область, г.о.г. Арзамас, </w:t>
      </w:r>
      <w:r w:rsidR="0009420C" w:rsidRPr="0009420C">
        <w:rPr>
          <w:color w:val="000000" w:themeColor="text1"/>
        </w:rPr>
        <w:t>п. Пешелань, разрешенное использование земельного участка – служебные гаражи, с кадастровым номером 52:41:2101003:2449</w:t>
      </w:r>
      <w:r w:rsidRPr="000A674F">
        <w:rPr>
          <w:color w:val="000000" w:themeColor="text1"/>
        </w:rPr>
        <w:t xml:space="preserve">, </w:t>
      </w:r>
      <w:r w:rsidR="00A92D91">
        <w:rPr>
          <w:color w:val="000000" w:themeColor="text1"/>
        </w:rPr>
        <w:t xml:space="preserve">так как ближайшая точка подключения </w:t>
      </w:r>
      <w:r w:rsidR="0009420C">
        <w:rPr>
          <w:color w:val="000000" w:themeColor="text1"/>
        </w:rPr>
        <w:t xml:space="preserve">до вышеуказанного объекта </w:t>
      </w:r>
      <w:r w:rsidR="0009420C" w:rsidRPr="004F37B9">
        <w:t>находится на значительном расстоянии (более 700 м.)</w:t>
      </w:r>
      <w:r w:rsidRPr="004F37B9">
        <w:t>.</w:t>
      </w:r>
    </w:p>
    <w:p w14:paraId="7FBCBAE2" w14:textId="244066E8" w:rsidR="000A674F" w:rsidRPr="004F37B9" w:rsidRDefault="000A674F" w:rsidP="000A674F">
      <w:pPr>
        <w:pStyle w:val="Standard"/>
        <w:jc w:val="both"/>
      </w:pPr>
      <w:r w:rsidRPr="004F37B9">
        <w:t xml:space="preserve">       Техническая возможность подключения Объекта предпринимательства по адресу: </w:t>
      </w:r>
      <w:r w:rsidR="004F37B9" w:rsidRPr="004F37B9">
        <w:t>Нижегородская область, г.о.г. Арзамас, п. Пешелань</w:t>
      </w:r>
      <w:r w:rsidRPr="004F37B9">
        <w:t xml:space="preserve">, кадастровый номер </w:t>
      </w:r>
      <w:r w:rsidR="004F37B9" w:rsidRPr="004F37B9">
        <w:t>52:41:2101003:2449</w:t>
      </w:r>
      <w:r w:rsidRPr="004F37B9">
        <w:t>, к сети связи отсутствует.</w:t>
      </w:r>
    </w:p>
    <w:p w14:paraId="6A31A7A3" w14:textId="02F0496E" w:rsidR="004F37B9" w:rsidRDefault="000A674F" w:rsidP="000A674F">
      <w:pPr>
        <w:pStyle w:val="Standard"/>
        <w:jc w:val="both"/>
        <w:rPr>
          <w:color w:val="000000" w:themeColor="text1"/>
        </w:rPr>
      </w:pPr>
      <w:r w:rsidRPr="000A674F">
        <w:rPr>
          <w:color w:val="000000" w:themeColor="text1"/>
        </w:rPr>
        <w:t xml:space="preserve">        Техническая возможность подключения (т</w:t>
      </w:r>
      <w:r w:rsidR="00A92D91">
        <w:rPr>
          <w:color w:val="000000" w:themeColor="text1"/>
        </w:rPr>
        <w:t>ехнологического присоединения) объекта капитального строительства</w:t>
      </w:r>
      <w:r w:rsidR="0009420C">
        <w:rPr>
          <w:color w:val="000000" w:themeColor="text1"/>
        </w:rPr>
        <w:t xml:space="preserve"> к сетям инженерно-технического обеспечения водоснабжения по по адресу: Нижегородская область, г.о.г. Арзамас, п. Пешелань, земельный участок с кадастровым номером 52:41:101003:2449, площадью 684 кв.м., имеется.</w:t>
      </w:r>
      <w:r w:rsidR="004F37B9" w:rsidRPr="004F37B9">
        <w:t xml:space="preserve"> </w:t>
      </w:r>
      <w:r w:rsidR="004F37B9" w:rsidRPr="004F37B9">
        <w:rPr>
          <w:color w:val="000000" w:themeColor="text1"/>
        </w:rPr>
        <w:t>ООО «РайВодоканал»</w:t>
      </w:r>
      <w:r w:rsidR="004F37B9">
        <w:rPr>
          <w:color w:val="000000" w:themeColor="text1"/>
        </w:rPr>
        <w:t xml:space="preserve"> и </w:t>
      </w:r>
      <w:r w:rsidR="0009420C">
        <w:rPr>
          <w:color w:val="000000" w:themeColor="text1"/>
        </w:rPr>
        <w:t xml:space="preserve"> ООО «Арзамасский водоканал» не является гарантирующей организацией по водоотведению на территории Нижегородской области г.о.г. Арзамас, п. Пешелань</w:t>
      </w:r>
      <w:r w:rsidR="004F37B9">
        <w:rPr>
          <w:color w:val="000000" w:themeColor="text1"/>
        </w:rPr>
        <w:t>.</w:t>
      </w:r>
    </w:p>
    <w:p w14:paraId="24509EE7" w14:textId="77777777" w:rsidR="004F37B9" w:rsidRDefault="004F37B9" w:rsidP="000A674F">
      <w:pPr>
        <w:pStyle w:val="Standard"/>
        <w:jc w:val="both"/>
        <w:rPr>
          <w:color w:val="000000" w:themeColor="text1"/>
        </w:rPr>
      </w:pPr>
    </w:p>
    <w:p w14:paraId="43ECD763" w14:textId="77777777" w:rsidR="004F37B9" w:rsidRDefault="004F37B9" w:rsidP="000A674F">
      <w:pPr>
        <w:pStyle w:val="Standard"/>
        <w:jc w:val="both"/>
        <w:rPr>
          <w:color w:val="000000" w:themeColor="text1"/>
        </w:rPr>
      </w:pPr>
    </w:p>
    <w:p w14:paraId="5793067F" w14:textId="7728A860" w:rsidR="000A674F" w:rsidRPr="000A674F" w:rsidRDefault="000A674F" w:rsidP="000A674F">
      <w:pPr>
        <w:pStyle w:val="Standard"/>
        <w:jc w:val="both"/>
        <w:rPr>
          <w:color w:val="000000" w:themeColor="text1"/>
        </w:rPr>
      </w:pPr>
    </w:p>
    <w:p w14:paraId="3E6D2063" w14:textId="77777777" w:rsidR="000A674F" w:rsidRPr="000A674F" w:rsidRDefault="000A674F" w:rsidP="000A674F">
      <w:pPr>
        <w:pStyle w:val="Standard"/>
        <w:jc w:val="both"/>
        <w:rPr>
          <w:color w:val="000000" w:themeColor="text1"/>
        </w:rPr>
      </w:pPr>
      <w:r w:rsidRPr="000A674F">
        <w:rPr>
          <w:color w:val="000000" w:themeColor="text1"/>
        </w:rPr>
        <w:t xml:space="preserve">         Плата за подключение устанавливается специализированными организациями</w:t>
      </w:r>
    </w:p>
    <w:p w14:paraId="7B803F2B" w14:textId="2445A04D" w:rsidR="000A674F" w:rsidRPr="000A674F" w:rsidRDefault="000A674F" w:rsidP="000A674F">
      <w:pPr>
        <w:pStyle w:val="Standard"/>
        <w:jc w:val="both"/>
        <w:rPr>
          <w:color w:val="000000" w:themeColor="text1"/>
        </w:rPr>
      </w:pPr>
      <w:r w:rsidRPr="000A674F">
        <w:rPr>
          <w:color w:val="000000" w:themeColor="text1"/>
        </w:rPr>
        <w:lastRenderedPageBreak/>
        <w:t xml:space="preserve">         Градостроительный регламент земельного участка с кадастровым номером </w:t>
      </w:r>
      <w:r w:rsidR="004F37B9" w:rsidRPr="004F37B9">
        <w:rPr>
          <w:color w:val="000000" w:themeColor="text1"/>
        </w:rPr>
        <w:t>52:41:2101003:2449, общей площадью 684 кв.м., расположенного по адресу: Российская Федерация, Нижегородская область,  г.о город  Арзамас, Пешелань, вид разрешенного использования: служебные гаражи, категория земель: земли населенных пунктов</w:t>
      </w:r>
      <w:r w:rsidRPr="000A674F">
        <w:rPr>
          <w:color w:val="000000" w:themeColor="text1"/>
        </w:rPr>
        <w:t xml:space="preserve">, установлен в составе Правил землепользования и застройки сельского поселения </w:t>
      </w:r>
      <w:r w:rsidR="004F37B9">
        <w:rPr>
          <w:color w:val="000000" w:themeColor="text1"/>
        </w:rPr>
        <w:t xml:space="preserve"> Бебяевский </w:t>
      </w:r>
      <w:r w:rsidRPr="000A674F">
        <w:rPr>
          <w:color w:val="000000" w:themeColor="text1"/>
        </w:rPr>
        <w:t>сельсовет Арзамасского муниципального района Нижегородской области, утвержденных решени</w:t>
      </w:r>
      <w:r w:rsidR="004F37B9">
        <w:rPr>
          <w:color w:val="000000" w:themeColor="text1"/>
        </w:rPr>
        <w:t>ем сельского совета Бебяевского</w:t>
      </w:r>
      <w:r w:rsidRPr="000A674F">
        <w:rPr>
          <w:color w:val="000000" w:themeColor="text1"/>
        </w:rPr>
        <w:t xml:space="preserve"> сельсовета Арзамасского муниципального района Ниж</w:t>
      </w:r>
      <w:r w:rsidR="004F37B9">
        <w:rPr>
          <w:color w:val="000000" w:themeColor="text1"/>
        </w:rPr>
        <w:t>егородской области от 23.07.2014 №209</w:t>
      </w:r>
      <w:r w:rsidRPr="000A674F">
        <w:rPr>
          <w:color w:val="000000" w:themeColor="text1"/>
        </w:rPr>
        <w:t xml:space="preserve">, в </w:t>
      </w:r>
      <w:r w:rsidR="004F37B9">
        <w:rPr>
          <w:color w:val="000000" w:themeColor="text1"/>
        </w:rPr>
        <w:t>последней редакции от 05.03.2022 №17</w:t>
      </w:r>
      <w:r w:rsidRPr="000A674F">
        <w:rPr>
          <w:color w:val="000000" w:themeColor="text1"/>
        </w:rPr>
        <w:t>, земельный участок распо</w:t>
      </w:r>
      <w:r w:rsidR="004F37B9">
        <w:rPr>
          <w:color w:val="000000" w:themeColor="text1"/>
        </w:rPr>
        <w:t>ложен в территориальной зоне П-1 – производственная зона.</w:t>
      </w:r>
    </w:p>
    <w:p w14:paraId="02044039" w14:textId="3CA54F28" w:rsidR="000A674F" w:rsidRPr="000A674F" w:rsidRDefault="004F37B9" w:rsidP="000A674F">
      <w:pPr>
        <w:pStyle w:val="Standard"/>
        <w:jc w:val="both"/>
        <w:rPr>
          <w:color w:val="000000" w:themeColor="text1"/>
        </w:rPr>
      </w:pPr>
      <w:r>
        <w:rPr>
          <w:color w:val="000000" w:themeColor="text1"/>
        </w:rPr>
        <w:t xml:space="preserve">   П-1 – производственная зона</w:t>
      </w:r>
      <w:r w:rsidR="000A674F" w:rsidRPr="000A674F">
        <w:rPr>
          <w:color w:val="000000" w:themeColor="text1"/>
        </w:rPr>
        <w:t>.</w:t>
      </w:r>
    </w:p>
    <w:p w14:paraId="0BC4F4FC" w14:textId="782077E3" w:rsidR="000A674F" w:rsidRDefault="000A674F" w:rsidP="000A674F">
      <w:pPr>
        <w:pStyle w:val="Standard"/>
        <w:jc w:val="both"/>
        <w:rPr>
          <w:color w:val="000000" w:themeColor="text1"/>
        </w:rPr>
      </w:pPr>
      <w:r w:rsidRPr="000A674F">
        <w:rPr>
          <w:color w:val="000000" w:themeColor="text1"/>
        </w:rPr>
        <w:t>Виды разрешенного использования</w:t>
      </w:r>
    </w:p>
    <w:p w14:paraId="10A42D9D" w14:textId="77777777" w:rsidR="000A674F" w:rsidRDefault="000A674F" w:rsidP="000A674F">
      <w:pPr>
        <w:pStyle w:val="Standard"/>
        <w:jc w:val="both"/>
        <w:rPr>
          <w:color w:val="000000" w:themeColor="text1"/>
        </w:rPr>
      </w:pPr>
    </w:p>
    <w:tbl>
      <w:tblPr>
        <w:tblW w:w="10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522"/>
        <w:gridCol w:w="5438"/>
        <w:gridCol w:w="2065"/>
      </w:tblGrid>
      <w:tr w:rsidR="00184CFA" w:rsidRPr="00976B6F" w14:paraId="4E59D178" w14:textId="77777777" w:rsidTr="0057338F">
        <w:trPr>
          <w:tblHeader/>
          <w:jc w:val="center"/>
        </w:trPr>
        <w:tc>
          <w:tcPr>
            <w:tcW w:w="2522" w:type="dxa"/>
            <w:vAlign w:val="center"/>
          </w:tcPr>
          <w:p w14:paraId="45F7D5D5" w14:textId="77777777" w:rsidR="00184CFA" w:rsidRPr="00976B6F" w:rsidRDefault="00184CFA" w:rsidP="0057338F">
            <w:pPr>
              <w:spacing w:before="16" w:after="16"/>
              <w:jc w:val="center"/>
              <w:rPr>
                <w:b/>
                <w:sz w:val="22"/>
                <w:szCs w:val="22"/>
              </w:rPr>
            </w:pPr>
            <w:r w:rsidRPr="00976B6F">
              <w:rPr>
                <w:b/>
                <w:sz w:val="22"/>
                <w:szCs w:val="22"/>
              </w:rPr>
              <w:t>Наименование вида разрешенного использования земельного участка</w:t>
            </w:r>
          </w:p>
        </w:tc>
        <w:tc>
          <w:tcPr>
            <w:tcW w:w="5438" w:type="dxa"/>
            <w:vAlign w:val="center"/>
          </w:tcPr>
          <w:p w14:paraId="4FD3302F" w14:textId="77777777" w:rsidR="00184CFA" w:rsidRPr="00976B6F" w:rsidRDefault="00184CFA" w:rsidP="0057338F">
            <w:pPr>
              <w:spacing w:before="16" w:after="16"/>
              <w:jc w:val="center"/>
              <w:rPr>
                <w:b/>
                <w:sz w:val="22"/>
                <w:szCs w:val="22"/>
              </w:rPr>
            </w:pPr>
            <w:r w:rsidRPr="00976B6F">
              <w:rPr>
                <w:b/>
                <w:sz w:val="22"/>
                <w:szCs w:val="22"/>
              </w:rPr>
              <w:t>Описание вида разрешенного использования земельного участка</w:t>
            </w:r>
          </w:p>
        </w:tc>
        <w:tc>
          <w:tcPr>
            <w:tcW w:w="2065" w:type="dxa"/>
            <w:vAlign w:val="center"/>
          </w:tcPr>
          <w:p w14:paraId="73EC6133" w14:textId="77777777" w:rsidR="00184CFA" w:rsidRPr="00976B6F" w:rsidRDefault="00184CFA" w:rsidP="0057338F">
            <w:pPr>
              <w:spacing w:before="16" w:after="16"/>
              <w:jc w:val="center"/>
              <w:rPr>
                <w:b/>
                <w:sz w:val="22"/>
                <w:szCs w:val="22"/>
              </w:rPr>
            </w:pPr>
            <w:r w:rsidRPr="00976B6F">
              <w:rPr>
                <w:b/>
                <w:sz w:val="22"/>
                <w:szCs w:val="22"/>
              </w:rPr>
              <w:t>Код (числовое обозначение вида разрешенного использования земельного участка)</w:t>
            </w:r>
          </w:p>
        </w:tc>
      </w:tr>
      <w:tr w:rsidR="00184CFA" w:rsidRPr="00976B6F" w14:paraId="4DE8D52A" w14:textId="77777777" w:rsidTr="0057338F">
        <w:trPr>
          <w:jc w:val="center"/>
        </w:trPr>
        <w:tc>
          <w:tcPr>
            <w:tcW w:w="10025" w:type="dxa"/>
            <w:gridSpan w:val="3"/>
            <w:vAlign w:val="center"/>
          </w:tcPr>
          <w:p w14:paraId="66C5D0D1" w14:textId="77777777" w:rsidR="00184CFA" w:rsidRPr="00976B6F" w:rsidRDefault="00184CFA" w:rsidP="0057338F">
            <w:pPr>
              <w:spacing w:before="16" w:after="16"/>
              <w:jc w:val="center"/>
              <w:rPr>
                <w:b/>
                <w:sz w:val="22"/>
                <w:szCs w:val="22"/>
              </w:rPr>
            </w:pPr>
            <w:r w:rsidRPr="00976B6F">
              <w:rPr>
                <w:b/>
                <w:sz w:val="22"/>
                <w:szCs w:val="22"/>
              </w:rPr>
              <w:t>Основные виды разрешенного использования</w:t>
            </w:r>
          </w:p>
        </w:tc>
      </w:tr>
      <w:tr w:rsidR="00184CFA" w:rsidRPr="00976B6F" w14:paraId="2A5852E5" w14:textId="77777777" w:rsidTr="0057338F">
        <w:trPr>
          <w:jc w:val="center"/>
        </w:trPr>
        <w:tc>
          <w:tcPr>
            <w:tcW w:w="2522" w:type="dxa"/>
          </w:tcPr>
          <w:p w14:paraId="78469408" w14:textId="77777777" w:rsidR="00184CFA" w:rsidRPr="00976B6F" w:rsidRDefault="00184CFA" w:rsidP="0057338F">
            <w:pPr>
              <w:spacing w:before="16" w:after="16"/>
              <w:jc w:val="both"/>
              <w:rPr>
                <w:sz w:val="22"/>
                <w:szCs w:val="22"/>
              </w:rPr>
            </w:pPr>
            <w:r w:rsidRPr="00976B6F">
              <w:rPr>
                <w:sz w:val="22"/>
                <w:szCs w:val="22"/>
                <w:shd w:val="clear" w:color="auto" w:fill="FFFFFF"/>
              </w:rPr>
              <w:t>Сельскохозяйственное использование</w:t>
            </w:r>
          </w:p>
        </w:tc>
        <w:tc>
          <w:tcPr>
            <w:tcW w:w="5438" w:type="dxa"/>
          </w:tcPr>
          <w:p w14:paraId="46A9E6B3" w14:textId="77777777" w:rsidR="00184CFA" w:rsidRPr="00976B6F" w:rsidRDefault="00184CFA" w:rsidP="0057338F">
            <w:pPr>
              <w:pStyle w:val="s1"/>
              <w:shd w:val="clear" w:color="auto" w:fill="FFFFFF"/>
              <w:ind w:firstLine="0"/>
              <w:rPr>
                <w:rFonts w:ascii="Times New Roman" w:hAnsi="Times New Roman" w:cs="Times New Roman"/>
                <w:sz w:val="22"/>
                <w:szCs w:val="22"/>
              </w:rPr>
            </w:pPr>
            <w:r w:rsidRPr="00976B6F">
              <w:rPr>
                <w:rFonts w:ascii="Times New Roman" w:hAnsi="Times New Roman" w:cs="Times New Roman"/>
                <w:sz w:val="22"/>
                <w:szCs w:val="22"/>
              </w:rPr>
              <w:t>Ведение сельского хозяйства.</w:t>
            </w:r>
          </w:p>
          <w:p w14:paraId="7F043B2A" w14:textId="77777777" w:rsidR="00184CFA" w:rsidRPr="00976B6F" w:rsidRDefault="00184CFA" w:rsidP="0057338F">
            <w:pPr>
              <w:spacing w:before="16" w:after="16"/>
              <w:jc w:val="both"/>
              <w:rPr>
                <w:rFonts w:eastAsia="Calibri"/>
                <w:sz w:val="22"/>
                <w:szCs w:val="22"/>
              </w:rPr>
            </w:pPr>
            <w:r w:rsidRPr="00976B6F">
              <w:rPr>
                <w:sz w:val="22"/>
                <w:szCs w:val="22"/>
              </w:rPr>
              <w:t>Содержание данного вида разрешенного использования включает в себя содержание видов разрешенного использования с </w:t>
            </w:r>
            <w:hyperlink r:id="rId7" w:anchor="block_1011" w:history="1">
              <w:r w:rsidRPr="00976B6F">
                <w:rPr>
                  <w:rStyle w:val="af"/>
                  <w:sz w:val="22"/>
                  <w:szCs w:val="22"/>
                </w:rPr>
                <w:t>кодами 1.1 - 1.20</w:t>
              </w:r>
            </w:hyperlink>
            <w:r w:rsidRPr="00976B6F">
              <w:rPr>
                <w:sz w:val="22"/>
                <w:szCs w:val="22"/>
              </w:rPr>
              <w:t>, в том числе размещение зданий и сооружений, используемых для хранения и переработки сельскохозяйственной продукции</w:t>
            </w:r>
          </w:p>
        </w:tc>
        <w:tc>
          <w:tcPr>
            <w:tcW w:w="2065" w:type="dxa"/>
          </w:tcPr>
          <w:p w14:paraId="605EA7CD" w14:textId="77777777" w:rsidR="00184CFA" w:rsidRPr="00976B6F" w:rsidRDefault="00184CFA" w:rsidP="0057338F">
            <w:pPr>
              <w:spacing w:before="16" w:after="16"/>
              <w:ind w:firstLine="160"/>
              <w:jc w:val="center"/>
              <w:rPr>
                <w:sz w:val="22"/>
                <w:szCs w:val="22"/>
              </w:rPr>
            </w:pPr>
            <w:r w:rsidRPr="00976B6F">
              <w:rPr>
                <w:sz w:val="22"/>
                <w:szCs w:val="22"/>
              </w:rPr>
              <w:t>1.0</w:t>
            </w:r>
          </w:p>
        </w:tc>
      </w:tr>
      <w:tr w:rsidR="00184CFA" w:rsidRPr="00976B6F" w14:paraId="79FBD747" w14:textId="77777777" w:rsidTr="0057338F">
        <w:trPr>
          <w:jc w:val="center"/>
        </w:trPr>
        <w:tc>
          <w:tcPr>
            <w:tcW w:w="2522" w:type="dxa"/>
          </w:tcPr>
          <w:p w14:paraId="1970D27E" w14:textId="77777777" w:rsidR="00184CFA" w:rsidRPr="00976B6F" w:rsidRDefault="00184CFA" w:rsidP="0057338F">
            <w:pPr>
              <w:spacing w:before="16" w:after="16"/>
              <w:jc w:val="both"/>
              <w:rPr>
                <w:sz w:val="22"/>
                <w:szCs w:val="22"/>
              </w:rPr>
            </w:pPr>
            <w:r w:rsidRPr="00976B6F">
              <w:rPr>
                <w:rStyle w:val="78"/>
                <w:sz w:val="22"/>
                <w:szCs w:val="22"/>
              </w:rPr>
              <w:t>Коммунальное обслуживание</w:t>
            </w:r>
          </w:p>
        </w:tc>
        <w:tc>
          <w:tcPr>
            <w:tcW w:w="5438" w:type="dxa"/>
          </w:tcPr>
          <w:p w14:paraId="1847E133" w14:textId="77777777" w:rsidR="00184CFA" w:rsidRPr="00976B6F" w:rsidRDefault="00184CFA" w:rsidP="0057338F">
            <w:pPr>
              <w:jc w:val="both"/>
              <w:rPr>
                <w:sz w:val="22"/>
                <w:szCs w:val="22"/>
              </w:rPr>
            </w:pPr>
            <w:r w:rsidRPr="00976B6F">
              <w:rPr>
                <w:sz w:val="22"/>
                <w:szCs w:val="2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065" w:type="dxa"/>
          </w:tcPr>
          <w:p w14:paraId="18972890" w14:textId="77777777" w:rsidR="00184CFA" w:rsidRPr="00976B6F" w:rsidRDefault="00184CFA" w:rsidP="0057338F">
            <w:pPr>
              <w:spacing w:before="16" w:after="16"/>
              <w:ind w:firstLine="160"/>
              <w:jc w:val="center"/>
              <w:rPr>
                <w:sz w:val="22"/>
                <w:szCs w:val="22"/>
              </w:rPr>
            </w:pPr>
            <w:r w:rsidRPr="00976B6F">
              <w:rPr>
                <w:rStyle w:val="78"/>
                <w:sz w:val="22"/>
                <w:szCs w:val="22"/>
              </w:rPr>
              <w:t>3.1</w:t>
            </w:r>
          </w:p>
        </w:tc>
      </w:tr>
      <w:tr w:rsidR="00184CFA" w:rsidRPr="00976B6F" w14:paraId="49242D4B" w14:textId="77777777" w:rsidTr="0057338F">
        <w:trPr>
          <w:jc w:val="center"/>
        </w:trPr>
        <w:tc>
          <w:tcPr>
            <w:tcW w:w="2522" w:type="dxa"/>
          </w:tcPr>
          <w:p w14:paraId="4D7EBD1F" w14:textId="77777777" w:rsidR="00184CFA" w:rsidRPr="00976B6F" w:rsidRDefault="00184CFA" w:rsidP="0057338F">
            <w:pPr>
              <w:spacing w:before="16" w:after="16"/>
              <w:jc w:val="both"/>
              <w:rPr>
                <w:sz w:val="22"/>
                <w:szCs w:val="22"/>
              </w:rPr>
            </w:pPr>
            <w:r w:rsidRPr="00976B6F">
              <w:rPr>
                <w:sz w:val="22"/>
                <w:szCs w:val="22"/>
              </w:rPr>
              <w:t>Деловое управление</w:t>
            </w:r>
          </w:p>
        </w:tc>
        <w:tc>
          <w:tcPr>
            <w:tcW w:w="5438" w:type="dxa"/>
          </w:tcPr>
          <w:p w14:paraId="122A31B2" w14:textId="77777777" w:rsidR="00184CFA" w:rsidRPr="00976B6F" w:rsidRDefault="00184CFA" w:rsidP="0057338F">
            <w:pPr>
              <w:jc w:val="both"/>
              <w:rPr>
                <w:sz w:val="22"/>
                <w:szCs w:val="22"/>
              </w:rPr>
            </w:pPr>
            <w:r w:rsidRPr="00976B6F">
              <w:rPr>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65" w:type="dxa"/>
          </w:tcPr>
          <w:p w14:paraId="77C12E8F" w14:textId="77777777" w:rsidR="00184CFA" w:rsidRPr="00976B6F" w:rsidRDefault="00184CFA" w:rsidP="0057338F">
            <w:pPr>
              <w:spacing w:before="16" w:after="16"/>
              <w:ind w:firstLine="160"/>
              <w:jc w:val="center"/>
              <w:rPr>
                <w:sz w:val="22"/>
                <w:szCs w:val="22"/>
              </w:rPr>
            </w:pPr>
            <w:r w:rsidRPr="00976B6F">
              <w:rPr>
                <w:sz w:val="22"/>
                <w:szCs w:val="22"/>
              </w:rPr>
              <w:t>4.1**</w:t>
            </w:r>
          </w:p>
        </w:tc>
      </w:tr>
      <w:tr w:rsidR="00184CFA" w:rsidRPr="00976B6F" w14:paraId="4DB476C2" w14:textId="77777777" w:rsidTr="0057338F">
        <w:trPr>
          <w:jc w:val="center"/>
        </w:trPr>
        <w:tc>
          <w:tcPr>
            <w:tcW w:w="2522" w:type="dxa"/>
          </w:tcPr>
          <w:p w14:paraId="0BEA6E24" w14:textId="77777777" w:rsidR="00184CFA" w:rsidRPr="00976B6F" w:rsidRDefault="00184CFA" w:rsidP="0057338F">
            <w:pPr>
              <w:spacing w:before="16" w:after="16"/>
              <w:jc w:val="both"/>
              <w:rPr>
                <w:sz w:val="22"/>
                <w:szCs w:val="22"/>
              </w:rPr>
            </w:pPr>
            <w:r w:rsidRPr="00976B6F">
              <w:rPr>
                <w:sz w:val="22"/>
                <w:szCs w:val="22"/>
              </w:rPr>
              <w:t>Обслуживание автотранспорта</w:t>
            </w:r>
          </w:p>
        </w:tc>
        <w:tc>
          <w:tcPr>
            <w:tcW w:w="5438" w:type="dxa"/>
          </w:tcPr>
          <w:p w14:paraId="3B901107" w14:textId="77777777" w:rsidR="00184CFA" w:rsidRPr="00976B6F" w:rsidRDefault="00184CFA" w:rsidP="0057338F">
            <w:pPr>
              <w:jc w:val="both"/>
              <w:rPr>
                <w:sz w:val="22"/>
                <w:szCs w:val="22"/>
              </w:rPr>
            </w:pPr>
            <w:r w:rsidRPr="00976B6F">
              <w:rPr>
                <w:sz w:val="22"/>
                <w:szCs w:val="22"/>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r:id="rId8" w:anchor="block_10271" w:history="1">
              <w:r w:rsidRPr="00976B6F">
                <w:rPr>
                  <w:sz w:val="22"/>
                  <w:szCs w:val="22"/>
                </w:rPr>
                <w:t>коде 2.7.1</w:t>
              </w:r>
            </w:hyperlink>
          </w:p>
        </w:tc>
        <w:tc>
          <w:tcPr>
            <w:tcW w:w="2065" w:type="dxa"/>
          </w:tcPr>
          <w:p w14:paraId="20EA0AFE" w14:textId="77777777" w:rsidR="00184CFA" w:rsidRPr="00976B6F" w:rsidRDefault="00184CFA" w:rsidP="0057338F">
            <w:pPr>
              <w:spacing w:before="16" w:after="16"/>
              <w:ind w:firstLine="160"/>
              <w:jc w:val="center"/>
              <w:rPr>
                <w:sz w:val="22"/>
                <w:szCs w:val="22"/>
              </w:rPr>
            </w:pPr>
            <w:r w:rsidRPr="00976B6F">
              <w:rPr>
                <w:sz w:val="22"/>
                <w:szCs w:val="22"/>
              </w:rPr>
              <w:t>4.9</w:t>
            </w:r>
          </w:p>
        </w:tc>
      </w:tr>
      <w:tr w:rsidR="00184CFA" w:rsidRPr="00976B6F" w14:paraId="1E2A994A" w14:textId="77777777" w:rsidTr="0057338F">
        <w:trPr>
          <w:jc w:val="center"/>
        </w:trPr>
        <w:tc>
          <w:tcPr>
            <w:tcW w:w="2522" w:type="dxa"/>
          </w:tcPr>
          <w:p w14:paraId="1F3CCB11" w14:textId="77777777" w:rsidR="00184CFA" w:rsidRPr="00976B6F" w:rsidRDefault="00184CFA" w:rsidP="0057338F">
            <w:pPr>
              <w:spacing w:before="16" w:after="16"/>
              <w:jc w:val="both"/>
              <w:rPr>
                <w:sz w:val="22"/>
                <w:szCs w:val="22"/>
              </w:rPr>
            </w:pPr>
            <w:r w:rsidRPr="00976B6F">
              <w:rPr>
                <w:sz w:val="22"/>
                <w:szCs w:val="22"/>
              </w:rPr>
              <w:t>Объекты дорожного сервиса</w:t>
            </w:r>
          </w:p>
        </w:tc>
        <w:tc>
          <w:tcPr>
            <w:tcW w:w="5438" w:type="dxa"/>
          </w:tcPr>
          <w:p w14:paraId="7A4715CD" w14:textId="77777777" w:rsidR="00184CFA" w:rsidRPr="00976B6F" w:rsidRDefault="00184CFA" w:rsidP="0057338F">
            <w:pPr>
              <w:jc w:val="both"/>
              <w:rPr>
                <w:sz w:val="22"/>
                <w:szCs w:val="22"/>
              </w:rPr>
            </w:pPr>
            <w:r w:rsidRPr="00976B6F">
              <w:rPr>
                <w:sz w:val="22"/>
                <w:szCs w:val="22"/>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2065" w:type="dxa"/>
          </w:tcPr>
          <w:p w14:paraId="141C5662" w14:textId="77777777" w:rsidR="00184CFA" w:rsidRPr="00976B6F" w:rsidRDefault="00184CFA" w:rsidP="0057338F">
            <w:pPr>
              <w:spacing w:before="16" w:after="16"/>
              <w:ind w:firstLine="160"/>
              <w:jc w:val="center"/>
              <w:rPr>
                <w:sz w:val="22"/>
                <w:szCs w:val="22"/>
              </w:rPr>
            </w:pPr>
            <w:r w:rsidRPr="00976B6F">
              <w:rPr>
                <w:sz w:val="22"/>
                <w:szCs w:val="22"/>
              </w:rPr>
              <w:t>4.9.1**</w:t>
            </w:r>
          </w:p>
        </w:tc>
      </w:tr>
      <w:tr w:rsidR="00184CFA" w:rsidRPr="00976B6F" w14:paraId="43195DA7" w14:textId="77777777" w:rsidTr="0057338F">
        <w:trPr>
          <w:jc w:val="center"/>
        </w:trPr>
        <w:tc>
          <w:tcPr>
            <w:tcW w:w="2522" w:type="dxa"/>
          </w:tcPr>
          <w:p w14:paraId="63475B63" w14:textId="77777777" w:rsidR="00184CFA" w:rsidRPr="00976B6F" w:rsidRDefault="00184CFA" w:rsidP="0057338F">
            <w:pPr>
              <w:spacing w:before="16" w:after="16"/>
              <w:jc w:val="both"/>
              <w:rPr>
                <w:sz w:val="22"/>
                <w:szCs w:val="22"/>
              </w:rPr>
            </w:pPr>
            <w:r w:rsidRPr="00976B6F">
              <w:rPr>
                <w:sz w:val="22"/>
                <w:szCs w:val="22"/>
              </w:rPr>
              <w:t>Автомобилестроительная промышленность</w:t>
            </w:r>
          </w:p>
        </w:tc>
        <w:tc>
          <w:tcPr>
            <w:tcW w:w="5438" w:type="dxa"/>
          </w:tcPr>
          <w:p w14:paraId="4389C4F3" w14:textId="77777777" w:rsidR="00184CFA" w:rsidRPr="00976B6F" w:rsidRDefault="00184CFA" w:rsidP="0057338F">
            <w:pPr>
              <w:spacing w:before="16" w:after="16"/>
              <w:jc w:val="both"/>
              <w:rPr>
                <w:sz w:val="22"/>
                <w:szCs w:val="22"/>
              </w:rPr>
            </w:pPr>
            <w:r w:rsidRPr="00976B6F">
              <w:rPr>
                <w:sz w:val="22"/>
                <w:szCs w:val="22"/>
              </w:rPr>
              <w:t xml:space="preserve">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производство прицепов, полуприцепов и контейнеров, предназначенных для перевозки одним или несколькими </w:t>
            </w:r>
            <w:r w:rsidRPr="00976B6F">
              <w:rPr>
                <w:sz w:val="22"/>
                <w:szCs w:val="22"/>
              </w:rPr>
              <w:lastRenderedPageBreak/>
              <w:t>видами транспорта, производство частей и принадлежностей автомобилей и их двигателей</w:t>
            </w:r>
          </w:p>
        </w:tc>
        <w:tc>
          <w:tcPr>
            <w:tcW w:w="2065" w:type="dxa"/>
          </w:tcPr>
          <w:p w14:paraId="17556BE8" w14:textId="77777777" w:rsidR="00184CFA" w:rsidRPr="00976B6F" w:rsidRDefault="00184CFA" w:rsidP="0057338F">
            <w:pPr>
              <w:spacing w:before="16" w:after="16"/>
              <w:ind w:firstLine="160"/>
              <w:jc w:val="center"/>
              <w:rPr>
                <w:sz w:val="22"/>
                <w:szCs w:val="22"/>
              </w:rPr>
            </w:pPr>
            <w:r w:rsidRPr="00976B6F">
              <w:rPr>
                <w:sz w:val="22"/>
                <w:szCs w:val="22"/>
              </w:rPr>
              <w:lastRenderedPageBreak/>
              <w:t>6.2.1**</w:t>
            </w:r>
          </w:p>
        </w:tc>
      </w:tr>
      <w:tr w:rsidR="00184CFA" w:rsidRPr="00976B6F" w14:paraId="64F99707" w14:textId="77777777" w:rsidTr="0057338F">
        <w:trPr>
          <w:jc w:val="center"/>
        </w:trPr>
        <w:tc>
          <w:tcPr>
            <w:tcW w:w="2522" w:type="dxa"/>
          </w:tcPr>
          <w:p w14:paraId="3F2A9640" w14:textId="77777777" w:rsidR="00184CFA" w:rsidRPr="00976B6F" w:rsidRDefault="00184CFA" w:rsidP="0057338F">
            <w:pPr>
              <w:spacing w:before="16" w:after="16"/>
              <w:jc w:val="both"/>
              <w:rPr>
                <w:sz w:val="22"/>
                <w:szCs w:val="22"/>
              </w:rPr>
            </w:pPr>
            <w:r w:rsidRPr="00976B6F">
              <w:rPr>
                <w:sz w:val="22"/>
                <w:szCs w:val="22"/>
              </w:rPr>
              <w:t>Легкая промышленность</w:t>
            </w:r>
          </w:p>
        </w:tc>
        <w:tc>
          <w:tcPr>
            <w:tcW w:w="5438" w:type="dxa"/>
          </w:tcPr>
          <w:p w14:paraId="5FD2F322" w14:textId="77777777" w:rsidR="00184CFA" w:rsidRPr="00976B6F" w:rsidRDefault="00184CFA" w:rsidP="0057338F">
            <w:pPr>
              <w:spacing w:before="16" w:after="16"/>
              <w:jc w:val="both"/>
              <w:rPr>
                <w:sz w:val="22"/>
                <w:szCs w:val="22"/>
              </w:rPr>
            </w:pPr>
            <w:r w:rsidRPr="00976B6F">
              <w:rPr>
                <w:sz w:val="22"/>
                <w:szCs w:val="22"/>
              </w:rPr>
              <w:t>Размещение объектов капитального строительства, предназначенных для текстильной, форфоро-фаянсовой, электронной промышленности</w:t>
            </w:r>
          </w:p>
        </w:tc>
        <w:tc>
          <w:tcPr>
            <w:tcW w:w="2065" w:type="dxa"/>
          </w:tcPr>
          <w:p w14:paraId="3AC6500B" w14:textId="77777777" w:rsidR="00184CFA" w:rsidRPr="00976B6F" w:rsidRDefault="00184CFA" w:rsidP="0057338F">
            <w:pPr>
              <w:spacing w:before="16" w:after="16"/>
              <w:ind w:firstLine="160"/>
              <w:jc w:val="center"/>
              <w:rPr>
                <w:sz w:val="22"/>
                <w:szCs w:val="22"/>
              </w:rPr>
            </w:pPr>
            <w:r w:rsidRPr="00976B6F">
              <w:rPr>
                <w:sz w:val="22"/>
                <w:szCs w:val="22"/>
              </w:rPr>
              <w:t>6.3**</w:t>
            </w:r>
          </w:p>
        </w:tc>
      </w:tr>
      <w:tr w:rsidR="00184CFA" w:rsidRPr="00976B6F" w14:paraId="6B0299D4" w14:textId="77777777" w:rsidTr="0057338F">
        <w:trPr>
          <w:jc w:val="center"/>
        </w:trPr>
        <w:tc>
          <w:tcPr>
            <w:tcW w:w="2522" w:type="dxa"/>
          </w:tcPr>
          <w:p w14:paraId="5623C9FF" w14:textId="77777777" w:rsidR="00184CFA" w:rsidRPr="00976B6F" w:rsidRDefault="00184CFA" w:rsidP="0057338F">
            <w:pPr>
              <w:spacing w:before="16" w:after="16"/>
              <w:jc w:val="both"/>
              <w:rPr>
                <w:sz w:val="22"/>
                <w:szCs w:val="22"/>
              </w:rPr>
            </w:pPr>
            <w:r w:rsidRPr="00976B6F">
              <w:rPr>
                <w:sz w:val="22"/>
                <w:szCs w:val="22"/>
                <w:shd w:val="clear" w:color="auto" w:fill="FFFFFF"/>
              </w:rPr>
              <w:t>Фармацевтическая промышленность</w:t>
            </w:r>
          </w:p>
        </w:tc>
        <w:tc>
          <w:tcPr>
            <w:tcW w:w="5438" w:type="dxa"/>
          </w:tcPr>
          <w:p w14:paraId="36092F67" w14:textId="77777777" w:rsidR="00184CFA" w:rsidRPr="00976B6F" w:rsidRDefault="00184CFA" w:rsidP="0057338F">
            <w:pPr>
              <w:spacing w:before="16" w:after="16"/>
              <w:jc w:val="both"/>
              <w:rPr>
                <w:sz w:val="22"/>
                <w:szCs w:val="22"/>
              </w:rPr>
            </w:pPr>
            <w:r w:rsidRPr="00976B6F">
              <w:rPr>
                <w:bCs/>
                <w:sz w:val="22"/>
                <w:szCs w:val="22"/>
                <w:shd w:val="clear" w:color="auto" w:fill="FFFFFF"/>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065" w:type="dxa"/>
          </w:tcPr>
          <w:p w14:paraId="196C4E40" w14:textId="77777777" w:rsidR="00184CFA" w:rsidRPr="00976B6F" w:rsidRDefault="00184CFA" w:rsidP="0057338F">
            <w:pPr>
              <w:spacing w:before="16" w:after="16"/>
              <w:ind w:firstLine="160"/>
              <w:jc w:val="center"/>
              <w:rPr>
                <w:sz w:val="22"/>
                <w:szCs w:val="22"/>
              </w:rPr>
            </w:pPr>
            <w:r w:rsidRPr="00976B6F">
              <w:rPr>
                <w:sz w:val="22"/>
                <w:szCs w:val="22"/>
              </w:rPr>
              <w:t>6.3.1**</w:t>
            </w:r>
          </w:p>
        </w:tc>
      </w:tr>
      <w:tr w:rsidR="00184CFA" w:rsidRPr="00976B6F" w14:paraId="6B23CA61" w14:textId="77777777" w:rsidTr="0057338F">
        <w:trPr>
          <w:jc w:val="center"/>
        </w:trPr>
        <w:tc>
          <w:tcPr>
            <w:tcW w:w="2522" w:type="dxa"/>
          </w:tcPr>
          <w:p w14:paraId="5DD45D23" w14:textId="77777777" w:rsidR="00184CFA" w:rsidRPr="00976B6F" w:rsidRDefault="00184CFA" w:rsidP="0057338F">
            <w:pPr>
              <w:spacing w:before="16" w:after="16"/>
              <w:jc w:val="both"/>
              <w:rPr>
                <w:sz w:val="22"/>
                <w:szCs w:val="22"/>
              </w:rPr>
            </w:pPr>
            <w:r w:rsidRPr="00976B6F">
              <w:rPr>
                <w:sz w:val="22"/>
                <w:szCs w:val="22"/>
              </w:rPr>
              <w:t>Пищевая промышленность</w:t>
            </w:r>
          </w:p>
        </w:tc>
        <w:tc>
          <w:tcPr>
            <w:tcW w:w="5438" w:type="dxa"/>
          </w:tcPr>
          <w:p w14:paraId="3706031F" w14:textId="77777777" w:rsidR="00184CFA" w:rsidRPr="00976B6F" w:rsidRDefault="00184CFA" w:rsidP="0057338F">
            <w:pPr>
              <w:spacing w:before="16" w:after="16"/>
              <w:jc w:val="both"/>
              <w:rPr>
                <w:sz w:val="22"/>
                <w:szCs w:val="22"/>
              </w:rPr>
            </w:pPr>
            <w:r w:rsidRPr="00976B6F">
              <w:rPr>
                <w:sz w:val="22"/>
                <w:szCs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065" w:type="dxa"/>
          </w:tcPr>
          <w:p w14:paraId="7CB29C51" w14:textId="77777777" w:rsidR="00184CFA" w:rsidRPr="00976B6F" w:rsidRDefault="00184CFA" w:rsidP="0057338F">
            <w:pPr>
              <w:spacing w:before="16" w:after="16"/>
              <w:ind w:firstLine="160"/>
              <w:jc w:val="center"/>
              <w:rPr>
                <w:sz w:val="22"/>
                <w:szCs w:val="22"/>
              </w:rPr>
            </w:pPr>
            <w:r w:rsidRPr="00976B6F">
              <w:rPr>
                <w:sz w:val="22"/>
                <w:szCs w:val="22"/>
              </w:rPr>
              <w:t>6.4**</w:t>
            </w:r>
          </w:p>
        </w:tc>
      </w:tr>
      <w:tr w:rsidR="00184CFA" w:rsidRPr="00976B6F" w14:paraId="7F526E66" w14:textId="77777777" w:rsidTr="0057338F">
        <w:trPr>
          <w:jc w:val="center"/>
        </w:trPr>
        <w:tc>
          <w:tcPr>
            <w:tcW w:w="2522" w:type="dxa"/>
          </w:tcPr>
          <w:p w14:paraId="5717EE49" w14:textId="77777777" w:rsidR="00184CFA" w:rsidRPr="00976B6F" w:rsidRDefault="00184CFA" w:rsidP="0057338F">
            <w:pPr>
              <w:spacing w:before="16" w:after="16"/>
              <w:jc w:val="both"/>
              <w:rPr>
                <w:sz w:val="22"/>
                <w:szCs w:val="22"/>
              </w:rPr>
            </w:pPr>
            <w:r w:rsidRPr="00976B6F">
              <w:rPr>
                <w:sz w:val="22"/>
                <w:szCs w:val="22"/>
              </w:rPr>
              <w:t>Строительная промышленность</w:t>
            </w:r>
          </w:p>
        </w:tc>
        <w:tc>
          <w:tcPr>
            <w:tcW w:w="5438" w:type="dxa"/>
          </w:tcPr>
          <w:p w14:paraId="4C1D5AE2" w14:textId="77777777" w:rsidR="00184CFA" w:rsidRPr="00976B6F" w:rsidRDefault="00184CFA" w:rsidP="0057338F">
            <w:pPr>
              <w:spacing w:before="16" w:after="16"/>
              <w:jc w:val="both"/>
              <w:rPr>
                <w:sz w:val="22"/>
                <w:szCs w:val="22"/>
              </w:rPr>
            </w:pPr>
            <w:r w:rsidRPr="00976B6F">
              <w:rPr>
                <w:sz w:val="22"/>
                <w:szCs w:val="22"/>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065" w:type="dxa"/>
          </w:tcPr>
          <w:p w14:paraId="1D346D51" w14:textId="77777777" w:rsidR="00184CFA" w:rsidRPr="00976B6F" w:rsidRDefault="00184CFA" w:rsidP="0057338F">
            <w:pPr>
              <w:spacing w:before="16" w:after="16"/>
              <w:ind w:firstLine="160"/>
              <w:jc w:val="center"/>
              <w:rPr>
                <w:sz w:val="22"/>
                <w:szCs w:val="22"/>
              </w:rPr>
            </w:pPr>
            <w:r w:rsidRPr="00976B6F">
              <w:rPr>
                <w:sz w:val="22"/>
                <w:szCs w:val="22"/>
              </w:rPr>
              <w:t>6.6**</w:t>
            </w:r>
          </w:p>
        </w:tc>
      </w:tr>
      <w:tr w:rsidR="00184CFA" w:rsidRPr="00976B6F" w14:paraId="2E039BB1" w14:textId="77777777" w:rsidTr="0057338F">
        <w:trPr>
          <w:jc w:val="center"/>
        </w:trPr>
        <w:tc>
          <w:tcPr>
            <w:tcW w:w="2522" w:type="dxa"/>
          </w:tcPr>
          <w:p w14:paraId="1862452E" w14:textId="77777777" w:rsidR="00184CFA" w:rsidRPr="00976B6F" w:rsidRDefault="00184CFA" w:rsidP="0057338F">
            <w:pPr>
              <w:spacing w:before="16" w:after="16"/>
              <w:jc w:val="both"/>
              <w:rPr>
                <w:sz w:val="22"/>
                <w:szCs w:val="22"/>
              </w:rPr>
            </w:pPr>
            <w:r w:rsidRPr="00976B6F">
              <w:rPr>
                <w:sz w:val="22"/>
                <w:szCs w:val="22"/>
              </w:rPr>
              <w:t>Связь</w:t>
            </w:r>
          </w:p>
        </w:tc>
        <w:tc>
          <w:tcPr>
            <w:tcW w:w="5438" w:type="dxa"/>
          </w:tcPr>
          <w:p w14:paraId="0D04AE96" w14:textId="77777777" w:rsidR="00184CFA" w:rsidRPr="00976B6F" w:rsidRDefault="00184CFA" w:rsidP="0057338F">
            <w:pPr>
              <w:jc w:val="both"/>
              <w:rPr>
                <w:sz w:val="22"/>
                <w:szCs w:val="22"/>
              </w:rPr>
            </w:pPr>
            <w:r w:rsidRPr="00976B6F">
              <w:rPr>
                <w:sz w:val="22"/>
                <w:szCs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r:id="rId9" w:anchor="block_1031" w:history="1">
              <w:r w:rsidRPr="00976B6F">
                <w:rPr>
                  <w:sz w:val="22"/>
                  <w:szCs w:val="22"/>
                </w:rPr>
                <w:t>кодом 3.1</w:t>
              </w:r>
            </w:hyperlink>
            <w:r w:rsidRPr="00976B6F">
              <w:rPr>
                <w:sz w:val="22"/>
                <w:szCs w:val="22"/>
              </w:rPr>
              <w:t>.1, 3.2.3</w:t>
            </w:r>
          </w:p>
        </w:tc>
        <w:tc>
          <w:tcPr>
            <w:tcW w:w="2065" w:type="dxa"/>
          </w:tcPr>
          <w:p w14:paraId="07AA5ECD" w14:textId="77777777" w:rsidR="00184CFA" w:rsidRPr="00976B6F" w:rsidRDefault="00184CFA" w:rsidP="0057338F">
            <w:pPr>
              <w:spacing w:before="16" w:after="16"/>
              <w:ind w:firstLine="160"/>
              <w:jc w:val="center"/>
              <w:rPr>
                <w:sz w:val="22"/>
                <w:szCs w:val="22"/>
              </w:rPr>
            </w:pPr>
            <w:r w:rsidRPr="00976B6F">
              <w:rPr>
                <w:sz w:val="22"/>
                <w:szCs w:val="22"/>
              </w:rPr>
              <w:t>6.8**</w:t>
            </w:r>
          </w:p>
        </w:tc>
      </w:tr>
      <w:tr w:rsidR="00184CFA" w:rsidRPr="00976B6F" w14:paraId="7E84990D" w14:textId="77777777" w:rsidTr="0057338F">
        <w:trPr>
          <w:jc w:val="center"/>
        </w:trPr>
        <w:tc>
          <w:tcPr>
            <w:tcW w:w="2522" w:type="dxa"/>
          </w:tcPr>
          <w:p w14:paraId="5B789823" w14:textId="77777777" w:rsidR="00184CFA" w:rsidRPr="00976B6F" w:rsidRDefault="00184CFA" w:rsidP="0057338F">
            <w:pPr>
              <w:spacing w:before="16" w:after="16"/>
              <w:jc w:val="both"/>
              <w:rPr>
                <w:sz w:val="22"/>
                <w:szCs w:val="22"/>
              </w:rPr>
            </w:pPr>
            <w:r w:rsidRPr="00976B6F">
              <w:rPr>
                <w:sz w:val="22"/>
                <w:szCs w:val="22"/>
              </w:rPr>
              <w:t>Склады</w:t>
            </w:r>
          </w:p>
        </w:tc>
        <w:tc>
          <w:tcPr>
            <w:tcW w:w="5438" w:type="dxa"/>
          </w:tcPr>
          <w:p w14:paraId="3C715174" w14:textId="77777777" w:rsidR="00184CFA" w:rsidRPr="00976B6F" w:rsidRDefault="00184CFA" w:rsidP="0057338F">
            <w:pPr>
              <w:spacing w:before="16" w:after="16"/>
              <w:jc w:val="both"/>
              <w:rPr>
                <w:sz w:val="22"/>
                <w:szCs w:val="22"/>
              </w:rPr>
            </w:pPr>
            <w:r w:rsidRPr="00976B6F">
              <w:rPr>
                <w:sz w:val="22"/>
                <w:szCs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65" w:type="dxa"/>
          </w:tcPr>
          <w:p w14:paraId="624EA7B4" w14:textId="77777777" w:rsidR="00184CFA" w:rsidRPr="00976B6F" w:rsidRDefault="00184CFA" w:rsidP="0057338F">
            <w:pPr>
              <w:spacing w:before="16" w:after="16"/>
              <w:ind w:firstLine="160"/>
              <w:jc w:val="center"/>
              <w:rPr>
                <w:sz w:val="22"/>
                <w:szCs w:val="22"/>
              </w:rPr>
            </w:pPr>
            <w:r w:rsidRPr="00976B6F">
              <w:rPr>
                <w:sz w:val="22"/>
                <w:szCs w:val="22"/>
              </w:rPr>
              <w:t>6.9**</w:t>
            </w:r>
          </w:p>
        </w:tc>
      </w:tr>
      <w:tr w:rsidR="00184CFA" w:rsidRPr="00976B6F" w14:paraId="6B1647F7" w14:textId="77777777" w:rsidTr="0057338F">
        <w:trPr>
          <w:jc w:val="center"/>
        </w:trPr>
        <w:tc>
          <w:tcPr>
            <w:tcW w:w="2522" w:type="dxa"/>
          </w:tcPr>
          <w:p w14:paraId="3FF080CF" w14:textId="77777777" w:rsidR="00184CFA" w:rsidRPr="00976B6F" w:rsidRDefault="00184CFA" w:rsidP="0057338F">
            <w:pPr>
              <w:spacing w:before="16" w:after="16"/>
              <w:jc w:val="both"/>
              <w:rPr>
                <w:sz w:val="22"/>
                <w:szCs w:val="22"/>
              </w:rPr>
            </w:pPr>
            <w:r w:rsidRPr="00976B6F">
              <w:rPr>
                <w:sz w:val="22"/>
                <w:szCs w:val="22"/>
              </w:rPr>
              <w:t>Складские площадки</w:t>
            </w:r>
          </w:p>
        </w:tc>
        <w:tc>
          <w:tcPr>
            <w:tcW w:w="5438" w:type="dxa"/>
          </w:tcPr>
          <w:p w14:paraId="088A4D0F" w14:textId="77777777" w:rsidR="00184CFA" w:rsidRPr="00976B6F" w:rsidRDefault="00184CFA" w:rsidP="0057338F">
            <w:pPr>
              <w:spacing w:before="16" w:after="16"/>
              <w:jc w:val="both"/>
              <w:rPr>
                <w:bCs/>
                <w:sz w:val="22"/>
                <w:szCs w:val="22"/>
                <w:shd w:val="clear" w:color="auto" w:fill="FFFFFF"/>
              </w:rPr>
            </w:pPr>
            <w:r w:rsidRPr="00976B6F">
              <w:rPr>
                <w:bCs/>
                <w:sz w:val="22"/>
                <w:szCs w:val="22"/>
                <w:shd w:val="clear" w:color="auto" w:fill="FFFFFF"/>
              </w:rPr>
              <w:t>Временное хранение, распределение и перевалка грузов (за исключением хранения стратегических запасов) на открытом воздухе</w:t>
            </w:r>
          </w:p>
        </w:tc>
        <w:tc>
          <w:tcPr>
            <w:tcW w:w="2065" w:type="dxa"/>
          </w:tcPr>
          <w:p w14:paraId="3CBAF358" w14:textId="77777777" w:rsidR="00184CFA" w:rsidRPr="00976B6F" w:rsidRDefault="00184CFA" w:rsidP="0057338F">
            <w:pPr>
              <w:spacing w:before="16" w:after="16"/>
              <w:ind w:firstLine="160"/>
              <w:jc w:val="center"/>
              <w:rPr>
                <w:sz w:val="22"/>
                <w:szCs w:val="22"/>
              </w:rPr>
            </w:pPr>
            <w:r w:rsidRPr="00976B6F">
              <w:rPr>
                <w:sz w:val="22"/>
                <w:szCs w:val="22"/>
              </w:rPr>
              <w:t>6.9.1</w:t>
            </w:r>
          </w:p>
        </w:tc>
      </w:tr>
      <w:tr w:rsidR="00184CFA" w:rsidRPr="00976B6F" w14:paraId="00EBF1AF" w14:textId="77777777" w:rsidTr="0057338F">
        <w:trPr>
          <w:jc w:val="center"/>
        </w:trPr>
        <w:tc>
          <w:tcPr>
            <w:tcW w:w="2522" w:type="dxa"/>
          </w:tcPr>
          <w:p w14:paraId="50D3B621" w14:textId="77777777" w:rsidR="00184CFA" w:rsidRPr="001F5DFE" w:rsidRDefault="00184CFA" w:rsidP="0057338F">
            <w:pPr>
              <w:pStyle w:val="s1"/>
              <w:ind w:right="75" w:firstLine="0"/>
              <w:rPr>
                <w:rFonts w:ascii="Times New Roman" w:hAnsi="Times New Roman" w:cs="Times New Roman"/>
                <w:sz w:val="22"/>
                <w:szCs w:val="22"/>
              </w:rPr>
            </w:pPr>
            <w:r w:rsidRPr="001F5DFE">
              <w:rPr>
                <w:rFonts w:ascii="Times New Roman" w:hAnsi="Times New Roman" w:cs="Times New Roman"/>
                <w:sz w:val="22"/>
                <w:szCs w:val="22"/>
              </w:rPr>
              <w:t>Транспорт</w:t>
            </w:r>
          </w:p>
        </w:tc>
        <w:tc>
          <w:tcPr>
            <w:tcW w:w="5438" w:type="dxa"/>
          </w:tcPr>
          <w:p w14:paraId="64FF034D" w14:textId="77777777" w:rsidR="00184CFA" w:rsidRPr="001F5DFE" w:rsidRDefault="00184CFA" w:rsidP="0057338F">
            <w:pPr>
              <w:pStyle w:val="s1"/>
              <w:ind w:right="75" w:firstLine="0"/>
              <w:rPr>
                <w:rFonts w:ascii="Times New Roman" w:hAnsi="Times New Roman" w:cs="Times New Roman"/>
                <w:sz w:val="22"/>
                <w:szCs w:val="22"/>
              </w:rPr>
            </w:pPr>
            <w:r w:rsidRPr="001F5DFE">
              <w:rPr>
                <w:rFonts w:ascii="Times New Roman" w:hAnsi="Times New Roman" w:cs="Times New Roman"/>
                <w:sz w:val="22"/>
                <w:szCs w:val="22"/>
              </w:rPr>
              <w:t>Размещение различного рода путей сообщения и сооружений, используемых для перевозки людей или грузов, либо передачи веществ.</w:t>
            </w:r>
          </w:p>
          <w:p w14:paraId="262E8FB8" w14:textId="77777777" w:rsidR="00184CFA" w:rsidRPr="001F5DFE" w:rsidRDefault="00184CFA" w:rsidP="0057338F">
            <w:pPr>
              <w:pStyle w:val="s1"/>
              <w:ind w:right="75" w:firstLine="0"/>
              <w:rPr>
                <w:rFonts w:ascii="Times New Roman" w:hAnsi="Times New Roman" w:cs="Times New Roman"/>
                <w:sz w:val="22"/>
                <w:szCs w:val="22"/>
              </w:rPr>
            </w:pPr>
            <w:r w:rsidRPr="001F5DFE">
              <w:rPr>
                <w:rFonts w:ascii="Times New Roman" w:hAnsi="Times New Roman" w:cs="Times New Roman"/>
                <w:sz w:val="22"/>
                <w:szCs w:val="22"/>
              </w:rPr>
              <w:lastRenderedPageBreak/>
              <w:t>Содержание данного вида разрешенного использования включает в себя содержание видов разрешенного использования с </w:t>
            </w:r>
            <w:hyperlink r:id="rId10" w:anchor="block_1071" w:history="1">
              <w:r w:rsidRPr="00CC79CC">
                <w:rPr>
                  <w:rStyle w:val="af"/>
                  <w:rFonts w:ascii="Times New Roman" w:hAnsi="Times New Roman" w:cs="Times New Roman"/>
                  <w:sz w:val="22"/>
                  <w:szCs w:val="22"/>
                </w:rPr>
                <w:t>кодами 7.1 -7.5</w:t>
              </w:r>
            </w:hyperlink>
          </w:p>
        </w:tc>
        <w:tc>
          <w:tcPr>
            <w:tcW w:w="2065" w:type="dxa"/>
          </w:tcPr>
          <w:p w14:paraId="634C4B27" w14:textId="77777777" w:rsidR="00184CFA" w:rsidRPr="006C5370" w:rsidRDefault="00184CFA" w:rsidP="0057338F">
            <w:pPr>
              <w:spacing w:before="16" w:after="16"/>
              <w:jc w:val="center"/>
              <w:rPr>
                <w:sz w:val="22"/>
                <w:szCs w:val="22"/>
              </w:rPr>
            </w:pPr>
            <w:r>
              <w:rPr>
                <w:sz w:val="22"/>
                <w:szCs w:val="22"/>
              </w:rPr>
              <w:lastRenderedPageBreak/>
              <w:t>7.0</w:t>
            </w:r>
          </w:p>
        </w:tc>
      </w:tr>
      <w:tr w:rsidR="00184CFA" w:rsidRPr="00976B6F" w14:paraId="5D8E1DCF" w14:textId="77777777" w:rsidTr="0057338F">
        <w:trPr>
          <w:jc w:val="center"/>
        </w:trPr>
        <w:tc>
          <w:tcPr>
            <w:tcW w:w="2522" w:type="dxa"/>
          </w:tcPr>
          <w:p w14:paraId="76A38A3B" w14:textId="77777777" w:rsidR="00184CFA" w:rsidRPr="00976B6F" w:rsidRDefault="00184CFA" w:rsidP="0057338F">
            <w:pPr>
              <w:spacing w:before="16" w:after="16"/>
              <w:jc w:val="both"/>
              <w:rPr>
                <w:sz w:val="22"/>
                <w:szCs w:val="22"/>
              </w:rPr>
            </w:pPr>
            <w:r w:rsidRPr="00976B6F">
              <w:rPr>
                <w:sz w:val="22"/>
                <w:szCs w:val="22"/>
              </w:rPr>
              <w:t>Обеспечение внутреннего правопорядка</w:t>
            </w:r>
          </w:p>
        </w:tc>
        <w:tc>
          <w:tcPr>
            <w:tcW w:w="5438" w:type="dxa"/>
          </w:tcPr>
          <w:p w14:paraId="7AFAFA75" w14:textId="77777777" w:rsidR="00184CFA" w:rsidRPr="00976B6F" w:rsidRDefault="00184CFA" w:rsidP="0057338F">
            <w:pPr>
              <w:jc w:val="both"/>
              <w:rPr>
                <w:sz w:val="22"/>
                <w:szCs w:val="22"/>
              </w:rPr>
            </w:pPr>
            <w:r w:rsidRPr="00976B6F">
              <w:rPr>
                <w:sz w:val="22"/>
                <w:szCs w:val="22"/>
                <w:shd w:val="clear" w:color="auto" w:fill="FFFFFF"/>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065" w:type="dxa"/>
          </w:tcPr>
          <w:p w14:paraId="09675E02" w14:textId="77777777" w:rsidR="00184CFA" w:rsidRPr="00976B6F" w:rsidRDefault="00184CFA" w:rsidP="0057338F">
            <w:pPr>
              <w:spacing w:before="16" w:after="16"/>
              <w:jc w:val="center"/>
              <w:rPr>
                <w:sz w:val="22"/>
                <w:szCs w:val="22"/>
              </w:rPr>
            </w:pPr>
            <w:r w:rsidRPr="00976B6F">
              <w:rPr>
                <w:sz w:val="22"/>
                <w:szCs w:val="22"/>
              </w:rPr>
              <w:t>8.3**</w:t>
            </w:r>
          </w:p>
        </w:tc>
      </w:tr>
      <w:tr w:rsidR="00184CFA" w:rsidRPr="00976B6F" w14:paraId="02A29BF4" w14:textId="77777777" w:rsidTr="0057338F">
        <w:trPr>
          <w:jc w:val="center"/>
        </w:trPr>
        <w:tc>
          <w:tcPr>
            <w:tcW w:w="10025" w:type="dxa"/>
            <w:gridSpan w:val="3"/>
          </w:tcPr>
          <w:p w14:paraId="301A790C" w14:textId="77777777" w:rsidR="00184CFA" w:rsidRPr="00976B6F" w:rsidRDefault="00184CFA" w:rsidP="0057338F">
            <w:pPr>
              <w:spacing w:before="16" w:after="16"/>
              <w:jc w:val="center"/>
              <w:rPr>
                <w:b/>
                <w:sz w:val="22"/>
                <w:szCs w:val="22"/>
              </w:rPr>
            </w:pPr>
            <w:r w:rsidRPr="00976B6F">
              <w:rPr>
                <w:b/>
                <w:sz w:val="22"/>
                <w:szCs w:val="22"/>
              </w:rPr>
              <w:t>Условно разрешенные виды использования</w:t>
            </w:r>
          </w:p>
        </w:tc>
      </w:tr>
      <w:tr w:rsidR="00184CFA" w:rsidRPr="00976B6F" w14:paraId="41216A52" w14:textId="77777777" w:rsidTr="0057338F">
        <w:trPr>
          <w:jc w:val="center"/>
        </w:trPr>
        <w:tc>
          <w:tcPr>
            <w:tcW w:w="2522" w:type="dxa"/>
          </w:tcPr>
          <w:p w14:paraId="334583E8" w14:textId="77777777" w:rsidR="00184CFA" w:rsidRPr="00976B6F" w:rsidRDefault="00184CFA" w:rsidP="0057338F">
            <w:pPr>
              <w:spacing w:before="16" w:after="16"/>
              <w:jc w:val="both"/>
              <w:rPr>
                <w:sz w:val="22"/>
                <w:szCs w:val="22"/>
              </w:rPr>
            </w:pPr>
            <w:r w:rsidRPr="00976B6F">
              <w:rPr>
                <w:sz w:val="22"/>
                <w:szCs w:val="22"/>
              </w:rPr>
              <w:t>Магазины</w:t>
            </w:r>
          </w:p>
        </w:tc>
        <w:tc>
          <w:tcPr>
            <w:tcW w:w="5438" w:type="dxa"/>
          </w:tcPr>
          <w:p w14:paraId="0CE231D4" w14:textId="77777777" w:rsidR="00184CFA" w:rsidRPr="00976B6F" w:rsidRDefault="00184CFA" w:rsidP="0057338F">
            <w:pPr>
              <w:jc w:val="both"/>
              <w:rPr>
                <w:sz w:val="22"/>
                <w:szCs w:val="22"/>
              </w:rPr>
            </w:pPr>
            <w:r w:rsidRPr="00976B6F">
              <w:rPr>
                <w:sz w:val="22"/>
                <w:szCs w:val="2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065" w:type="dxa"/>
          </w:tcPr>
          <w:p w14:paraId="5C9E54A0" w14:textId="77777777" w:rsidR="00184CFA" w:rsidRPr="00976B6F" w:rsidRDefault="00184CFA" w:rsidP="0057338F">
            <w:pPr>
              <w:spacing w:before="16" w:after="16"/>
              <w:ind w:firstLine="160"/>
              <w:jc w:val="center"/>
              <w:rPr>
                <w:sz w:val="22"/>
                <w:szCs w:val="22"/>
              </w:rPr>
            </w:pPr>
            <w:r w:rsidRPr="00976B6F">
              <w:rPr>
                <w:sz w:val="22"/>
                <w:szCs w:val="22"/>
              </w:rPr>
              <w:t>4.4</w:t>
            </w:r>
          </w:p>
        </w:tc>
      </w:tr>
      <w:tr w:rsidR="00184CFA" w:rsidRPr="00976B6F" w14:paraId="313F9DC1" w14:textId="77777777" w:rsidTr="0057338F">
        <w:trPr>
          <w:jc w:val="center"/>
        </w:trPr>
        <w:tc>
          <w:tcPr>
            <w:tcW w:w="2522" w:type="dxa"/>
          </w:tcPr>
          <w:p w14:paraId="39F8B0B8" w14:textId="77777777" w:rsidR="00184CFA" w:rsidRPr="00976B6F" w:rsidRDefault="00184CFA" w:rsidP="0057338F">
            <w:pPr>
              <w:spacing w:before="16" w:after="16"/>
              <w:jc w:val="both"/>
              <w:rPr>
                <w:sz w:val="22"/>
                <w:szCs w:val="22"/>
              </w:rPr>
            </w:pPr>
            <w:r w:rsidRPr="00976B6F">
              <w:rPr>
                <w:sz w:val="22"/>
                <w:szCs w:val="22"/>
              </w:rPr>
              <w:t>Общественное питание</w:t>
            </w:r>
          </w:p>
        </w:tc>
        <w:tc>
          <w:tcPr>
            <w:tcW w:w="5438" w:type="dxa"/>
          </w:tcPr>
          <w:p w14:paraId="14A05006" w14:textId="77777777" w:rsidR="00184CFA" w:rsidRPr="00976B6F" w:rsidRDefault="00184CFA" w:rsidP="0057338F">
            <w:pPr>
              <w:spacing w:before="16" w:after="16"/>
              <w:jc w:val="both"/>
              <w:rPr>
                <w:sz w:val="22"/>
                <w:szCs w:val="22"/>
              </w:rPr>
            </w:pPr>
            <w:r w:rsidRPr="00976B6F">
              <w:rPr>
                <w:sz w:val="22"/>
                <w:szCs w:val="22"/>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065" w:type="dxa"/>
          </w:tcPr>
          <w:p w14:paraId="652AAD1A" w14:textId="77777777" w:rsidR="00184CFA" w:rsidRPr="00976B6F" w:rsidRDefault="00184CFA" w:rsidP="0057338F">
            <w:pPr>
              <w:spacing w:before="16" w:after="16"/>
              <w:ind w:firstLine="160"/>
              <w:jc w:val="center"/>
              <w:rPr>
                <w:sz w:val="22"/>
                <w:szCs w:val="22"/>
              </w:rPr>
            </w:pPr>
            <w:r w:rsidRPr="00976B6F">
              <w:rPr>
                <w:sz w:val="22"/>
                <w:szCs w:val="22"/>
              </w:rPr>
              <w:t>4.6</w:t>
            </w:r>
          </w:p>
        </w:tc>
      </w:tr>
    </w:tbl>
    <w:p w14:paraId="2E330B91" w14:textId="77777777" w:rsidR="000A674F" w:rsidRDefault="000A674F" w:rsidP="00FC2A35">
      <w:pPr>
        <w:pStyle w:val="Standard"/>
        <w:jc w:val="both"/>
        <w:rPr>
          <w:color w:val="000000" w:themeColor="text1"/>
        </w:rPr>
      </w:pPr>
    </w:p>
    <w:p w14:paraId="35685469" w14:textId="77777777" w:rsidR="00184CFA" w:rsidRPr="00184CFA" w:rsidRDefault="00184CFA" w:rsidP="00184CFA">
      <w:pPr>
        <w:pStyle w:val="af2"/>
        <w:ind w:left="0" w:firstLine="709"/>
        <w:rPr>
          <w:b w:val="0"/>
          <w:i w:val="0"/>
          <w:color w:val="auto"/>
        </w:rPr>
      </w:pPr>
      <w:r w:rsidRPr="00184CFA">
        <w:rPr>
          <w:b w:val="0"/>
          <w:i w:val="0"/>
          <w:color w:val="auto"/>
        </w:rPr>
        <w:t>Примечание: ** - действие градостроительного регламента возможно после изменения категории земель, в установленном законодательством порядке.</w:t>
      </w:r>
    </w:p>
    <w:p w14:paraId="7E7B0CF1" w14:textId="77777777" w:rsidR="00184CFA" w:rsidRPr="00184CFA" w:rsidRDefault="00184CFA" w:rsidP="00184CFA">
      <w:pPr>
        <w:pStyle w:val="a"/>
        <w:numPr>
          <w:ilvl w:val="0"/>
          <w:numId w:val="0"/>
        </w:numPr>
        <w:ind w:firstLine="709"/>
        <w:rPr>
          <w:color w:val="auto"/>
        </w:rPr>
      </w:pPr>
      <w:r w:rsidRPr="00184CFA">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054"/>
        <w:gridCol w:w="6483"/>
      </w:tblGrid>
      <w:tr w:rsidR="00184CFA" w:rsidRPr="00184CFA" w14:paraId="43EAE8F4" w14:textId="77777777" w:rsidTr="0057338F">
        <w:trPr>
          <w:tblHeader/>
          <w:jc w:val="center"/>
        </w:trPr>
        <w:tc>
          <w:tcPr>
            <w:tcW w:w="454" w:type="dxa"/>
            <w:vAlign w:val="center"/>
          </w:tcPr>
          <w:p w14:paraId="2B0D0103" w14:textId="77777777" w:rsidR="00184CFA" w:rsidRPr="00184CFA" w:rsidRDefault="00184CFA" w:rsidP="00184CFA">
            <w:pPr>
              <w:tabs>
                <w:tab w:val="decimal" w:pos="284"/>
                <w:tab w:val="left" w:pos="1134"/>
              </w:tabs>
              <w:jc w:val="center"/>
              <w:rPr>
                <w:b/>
                <w:bCs/>
                <w:sz w:val="22"/>
                <w:szCs w:val="22"/>
                <w:lang w:eastAsia="x-none"/>
              </w:rPr>
            </w:pPr>
            <w:r w:rsidRPr="00184CFA">
              <w:rPr>
                <w:b/>
                <w:bCs/>
                <w:sz w:val="22"/>
                <w:szCs w:val="22"/>
                <w:lang w:eastAsia="x-none"/>
              </w:rPr>
              <w:t>№ п/п</w:t>
            </w:r>
          </w:p>
        </w:tc>
        <w:tc>
          <w:tcPr>
            <w:tcW w:w="3054" w:type="dxa"/>
            <w:vAlign w:val="center"/>
          </w:tcPr>
          <w:p w14:paraId="2CECA031" w14:textId="77777777" w:rsidR="00184CFA" w:rsidRPr="00184CFA" w:rsidRDefault="00184CFA" w:rsidP="00184CFA">
            <w:pPr>
              <w:tabs>
                <w:tab w:val="decimal" w:pos="284"/>
                <w:tab w:val="left" w:pos="1134"/>
              </w:tabs>
              <w:jc w:val="center"/>
              <w:rPr>
                <w:b/>
                <w:bCs/>
                <w:sz w:val="22"/>
                <w:szCs w:val="22"/>
                <w:lang w:eastAsia="x-none"/>
              </w:rPr>
            </w:pPr>
            <w:r w:rsidRPr="00184CFA">
              <w:rPr>
                <w:b/>
                <w:bCs/>
                <w:sz w:val="22"/>
                <w:szCs w:val="22"/>
                <w:lang w:eastAsia="x-none"/>
              </w:rPr>
              <w:t>Наименование размера, параметра</w:t>
            </w:r>
          </w:p>
        </w:tc>
        <w:tc>
          <w:tcPr>
            <w:tcW w:w="6483" w:type="dxa"/>
            <w:vAlign w:val="center"/>
          </w:tcPr>
          <w:p w14:paraId="0CCA31F3" w14:textId="77777777" w:rsidR="00184CFA" w:rsidRPr="00184CFA" w:rsidRDefault="00184CFA" w:rsidP="00184CFA">
            <w:pPr>
              <w:tabs>
                <w:tab w:val="decimal" w:pos="284"/>
                <w:tab w:val="left" w:pos="1134"/>
              </w:tabs>
              <w:jc w:val="center"/>
              <w:rPr>
                <w:b/>
                <w:bCs/>
                <w:sz w:val="22"/>
                <w:szCs w:val="22"/>
                <w:lang w:eastAsia="x-none"/>
              </w:rPr>
            </w:pPr>
            <w:r w:rsidRPr="00184CFA">
              <w:rPr>
                <w:b/>
                <w:bCs/>
                <w:sz w:val="22"/>
                <w:szCs w:val="22"/>
                <w:lang w:eastAsia="x-none"/>
              </w:rPr>
              <w:t>Значение, единица измерения, дополнительные условия</w:t>
            </w:r>
          </w:p>
        </w:tc>
      </w:tr>
      <w:tr w:rsidR="00184CFA" w:rsidRPr="00184CFA" w14:paraId="491D6C68" w14:textId="77777777" w:rsidTr="0057338F">
        <w:trPr>
          <w:trHeight w:val="974"/>
          <w:jc w:val="center"/>
        </w:trPr>
        <w:tc>
          <w:tcPr>
            <w:tcW w:w="454" w:type="dxa"/>
          </w:tcPr>
          <w:p w14:paraId="25F7C2E4" w14:textId="77777777" w:rsidR="00184CFA" w:rsidRPr="00184CFA" w:rsidRDefault="00184CFA" w:rsidP="00184CFA">
            <w:pPr>
              <w:tabs>
                <w:tab w:val="decimal" w:pos="284"/>
                <w:tab w:val="left" w:pos="1134"/>
              </w:tabs>
              <w:jc w:val="both"/>
              <w:rPr>
                <w:bCs/>
                <w:sz w:val="22"/>
                <w:szCs w:val="22"/>
                <w:lang w:eastAsia="x-none"/>
              </w:rPr>
            </w:pPr>
            <w:r w:rsidRPr="00184CFA">
              <w:rPr>
                <w:bCs/>
                <w:sz w:val="22"/>
                <w:szCs w:val="22"/>
                <w:lang w:eastAsia="x-none"/>
              </w:rPr>
              <w:t>1</w:t>
            </w:r>
          </w:p>
        </w:tc>
        <w:tc>
          <w:tcPr>
            <w:tcW w:w="3054" w:type="dxa"/>
          </w:tcPr>
          <w:p w14:paraId="2CFC6E09" w14:textId="77777777" w:rsidR="00184CFA" w:rsidRPr="00184CFA" w:rsidRDefault="00184CFA" w:rsidP="00184CFA">
            <w:pPr>
              <w:widowControl w:val="0"/>
              <w:autoSpaceDE w:val="0"/>
              <w:autoSpaceDN w:val="0"/>
              <w:adjustRightInd w:val="0"/>
              <w:ind w:left="23"/>
              <w:jc w:val="both"/>
              <w:rPr>
                <w:sz w:val="22"/>
                <w:szCs w:val="22"/>
              </w:rPr>
            </w:pPr>
            <w:r w:rsidRPr="00184CFA">
              <w:rPr>
                <w:spacing w:val="2"/>
                <w:sz w:val="22"/>
                <w:szCs w:val="22"/>
                <w:shd w:val="clear" w:color="auto" w:fill="FFFFFF"/>
              </w:rPr>
              <w:t>Предельные (минимальные и (или) максимальные) размеры земельных участков, в том числе их площадь</w:t>
            </w:r>
          </w:p>
        </w:tc>
        <w:tc>
          <w:tcPr>
            <w:tcW w:w="6483" w:type="dxa"/>
          </w:tcPr>
          <w:p w14:paraId="6B161480" w14:textId="77777777" w:rsidR="00184CFA" w:rsidRPr="00184CFA" w:rsidRDefault="00184CFA" w:rsidP="00184CFA">
            <w:pPr>
              <w:widowControl w:val="0"/>
              <w:autoSpaceDE w:val="0"/>
              <w:autoSpaceDN w:val="0"/>
              <w:adjustRightInd w:val="0"/>
              <w:jc w:val="both"/>
              <w:rPr>
                <w:sz w:val="22"/>
                <w:szCs w:val="22"/>
              </w:rPr>
            </w:pPr>
            <w:r w:rsidRPr="00184CFA">
              <w:rPr>
                <w:sz w:val="22"/>
                <w:szCs w:val="22"/>
              </w:rPr>
              <w:t>Параметры не подлежат установлению.</w:t>
            </w:r>
          </w:p>
        </w:tc>
      </w:tr>
      <w:tr w:rsidR="00184CFA" w:rsidRPr="00184CFA" w14:paraId="118B04DC" w14:textId="77777777" w:rsidTr="0057338F">
        <w:trPr>
          <w:jc w:val="center"/>
        </w:trPr>
        <w:tc>
          <w:tcPr>
            <w:tcW w:w="454" w:type="dxa"/>
          </w:tcPr>
          <w:p w14:paraId="08D4C001" w14:textId="77777777" w:rsidR="00184CFA" w:rsidRPr="00184CFA" w:rsidRDefault="00184CFA" w:rsidP="00184CFA">
            <w:pPr>
              <w:tabs>
                <w:tab w:val="decimal" w:pos="284"/>
                <w:tab w:val="left" w:pos="1134"/>
              </w:tabs>
              <w:jc w:val="both"/>
              <w:rPr>
                <w:bCs/>
                <w:sz w:val="22"/>
                <w:szCs w:val="22"/>
                <w:lang w:eastAsia="x-none"/>
              </w:rPr>
            </w:pPr>
            <w:r w:rsidRPr="00184CFA">
              <w:rPr>
                <w:bCs/>
                <w:sz w:val="22"/>
                <w:szCs w:val="22"/>
                <w:lang w:eastAsia="x-none"/>
              </w:rPr>
              <w:t>2</w:t>
            </w:r>
          </w:p>
        </w:tc>
        <w:tc>
          <w:tcPr>
            <w:tcW w:w="3054" w:type="dxa"/>
          </w:tcPr>
          <w:p w14:paraId="64D6A141" w14:textId="77777777" w:rsidR="00184CFA" w:rsidRPr="00184CFA" w:rsidRDefault="00184CFA" w:rsidP="00184CFA">
            <w:pPr>
              <w:widowControl w:val="0"/>
              <w:autoSpaceDE w:val="0"/>
              <w:autoSpaceDN w:val="0"/>
              <w:adjustRightInd w:val="0"/>
              <w:ind w:left="23"/>
              <w:jc w:val="both"/>
              <w:rPr>
                <w:sz w:val="22"/>
                <w:szCs w:val="22"/>
              </w:rPr>
            </w:pPr>
            <w:r w:rsidRPr="00184CFA">
              <w:rPr>
                <w:sz w:val="22"/>
                <w:szCs w:val="22"/>
              </w:rPr>
              <w:t>Минимальный отступ от границ земельных участков до зданий, строений, сооружений</w:t>
            </w:r>
          </w:p>
        </w:tc>
        <w:tc>
          <w:tcPr>
            <w:tcW w:w="6483" w:type="dxa"/>
          </w:tcPr>
          <w:p w14:paraId="18F531FA" w14:textId="77777777" w:rsidR="00184CFA" w:rsidRPr="00184CFA" w:rsidRDefault="00184CFA" w:rsidP="00184CFA">
            <w:pPr>
              <w:widowControl w:val="0"/>
              <w:autoSpaceDE w:val="0"/>
              <w:autoSpaceDN w:val="0"/>
              <w:adjustRightInd w:val="0"/>
              <w:jc w:val="both"/>
              <w:rPr>
                <w:sz w:val="22"/>
                <w:szCs w:val="22"/>
              </w:rPr>
            </w:pPr>
            <w:r w:rsidRPr="00184CFA">
              <w:rPr>
                <w:sz w:val="22"/>
                <w:szCs w:val="22"/>
              </w:rPr>
              <w:t xml:space="preserve">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 </w:t>
            </w:r>
            <w:r w:rsidRPr="00184CFA">
              <w:rPr>
                <w:b/>
                <w:sz w:val="22"/>
                <w:szCs w:val="22"/>
              </w:rPr>
              <w:t>0,5 м</w:t>
            </w:r>
            <w:r w:rsidRPr="00184CFA">
              <w:rPr>
                <w:sz w:val="22"/>
                <w:szCs w:val="22"/>
              </w:rPr>
              <w:t>.</w:t>
            </w:r>
          </w:p>
        </w:tc>
      </w:tr>
      <w:tr w:rsidR="00184CFA" w:rsidRPr="00184CFA" w14:paraId="3B800D89" w14:textId="77777777" w:rsidTr="0057338F">
        <w:trPr>
          <w:jc w:val="center"/>
        </w:trPr>
        <w:tc>
          <w:tcPr>
            <w:tcW w:w="454" w:type="dxa"/>
          </w:tcPr>
          <w:p w14:paraId="1D4638E0" w14:textId="77777777" w:rsidR="00184CFA" w:rsidRPr="00184CFA" w:rsidRDefault="00184CFA" w:rsidP="00184CFA">
            <w:pPr>
              <w:tabs>
                <w:tab w:val="decimal" w:pos="284"/>
                <w:tab w:val="left" w:pos="1134"/>
              </w:tabs>
              <w:jc w:val="both"/>
              <w:rPr>
                <w:bCs/>
                <w:sz w:val="22"/>
                <w:szCs w:val="22"/>
                <w:lang w:eastAsia="x-none"/>
              </w:rPr>
            </w:pPr>
            <w:r w:rsidRPr="00184CFA">
              <w:rPr>
                <w:bCs/>
                <w:sz w:val="22"/>
                <w:szCs w:val="22"/>
                <w:lang w:eastAsia="x-none"/>
              </w:rPr>
              <w:t>3</w:t>
            </w:r>
          </w:p>
        </w:tc>
        <w:tc>
          <w:tcPr>
            <w:tcW w:w="3054" w:type="dxa"/>
          </w:tcPr>
          <w:p w14:paraId="2A00B1C2" w14:textId="77777777" w:rsidR="00184CFA" w:rsidRPr="00184CFA" w:rsidRDefault="00184CFA" w:rsidP="00184CFA">
            <w:pPr>
              <w:widowControl w:val="0"/>
              <w:autoSpaceDE w:val="0"/>
              <w:autoSpaceDN w:val="0"/>
              <w:adjustRightInd w:val="0"/>
              <w:ind w:left="23"/>
              <w:jc w:val="both"/>
              <w:rPr>
                <w:sz w:val="22"/>
                <w:szCs w:val="22"/>
              </w:rPr>
            </w:pPr>
            <w:r w:rsidRPr="00184CFA">
              <w:rPr>
                <w:spacing w:val="2"/>
                <w:sz w:val="22"/>
                <w:szCs w:val="22"/>
                <w:shd w:val="clear" w:color="auto" w:fill="FFFFFF"/>
              </w:rPr>
              <w:t>Предельное количество этажей или предельную высоту зданий, строений, сооружений</w:t>
            </w:r>
          </w:p>
        </w:tc>
        <w:tc>
          <w:tcPr>
            <w:tcW w:w="6483" w:type="dxa"/>
          </w:tcPr>
          <w:p w14:paraId="77B024C8" w14:textId="77777777" w:rsidR="00184CFA" w:rsidRPr="00184CFA" w:rsidRDefault="00184CFA" w:rsidP="00184CFA">
            <w:pPr>
              <w:widowControl w:val="0"/>
              <w:autoSpaceDE w:val="0"/>
              <w:autoSpaceDN w:val="0"/>
              <w:adjustRightInd w:val="0"/>
              <w:jc w:val="both"/>
              <w:rPr>
                <w:sz w:val="22"/>
                <w:szCs w:val="22"/>
              </w:rPr>
            </w:pPr>
            <w:r w:rsidRPr="00184CFA">
              <w:rPr>
                <w:sz w:val="22"/>
                <w:szCs w:val="22"/>
              </w:rPr>
              <w:t>Параметры не подлежат установлению.</w:t>
            </w:r>
          </w:p>
        </w:tc>
      </w:tr>
      <w:tr w:rsidR="00184CFA" w:rsidRPr="00184CFA" w14:paraId="1E32E4A1" w14:textId="77777777" w:rsidTr="0057338F">
        <w:trPr>
          <w:jc w:val="center"/>
        </w:trPr>
        <w:tc>
          <w:tcPr>
            <w:tcW w:w="454" w:type="dxa"/>
          </w:tcPr>
          <w:p w14:paraId="3A94046E" w14:textId="77777777" w:rsidR="00184CFA" w:rsidRPr="00184CFA" w:rsidRDefault="00184CFA" w:rsidP="00184CFA">
            <w:pPr>
              <w:tabs>
                <w:tab w:val="decimal" w:pos="284"/>
                <w:tab w:val="left" w:pos="1134"/>
              </w:tabs>
              <w:jc w:val="both"/>
              <w:rPr>
                <w:bCs/>
                <w:sz w:val="22"/>
                <w:szCs w:val="22"/>
                <w:lang w:eastAsia="x-none"/>
              </w:rPr>
            </w:pPr>
            <w:r w:rsidRPr="00184CFA">
              <w:rPr>
                <w:bCs/>
                <w:sz w:val="22"/>
                <w:szCs w:val="22"/>
                <w:lang w:eastAsia="x-none"/>
              </w:rPr>
              <w:t>4</w:t>
            </w:r>
          </w:p>
        </w:tc>
        <w:tc>
          <w:tcPr>
            <w:tcW w:w="3054" w:type="dxa"/>
          </w:tcPr>
          <w:p w14:paraId="5B7ACA9F" w14:textId="77777777" w:rsidR="00184CFA" w:rsidRPr="00184CFA" w:rsidRDefault="00184CFA" w:rsidP="00184CFA">
            <w:pPr>
              <w:widowControl w:val="0"/>
              <w:autoSpaceDE w:val="0"/>
              <w:autoSpaceDN w:val="0"/>
              <w:adjustRightInd w:val="0"/>
              <w:ind w:left="23"/>
              <w:jc w:val="both"/>
              <w:rPr>
                <w:sz w:val="22"/>
                <w:szCs w:val="22"/>
              </w:rPr>
            </w:pPr>
            <w:r w:rsidRPr="00184CFA">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6483" w:type="dxa"/>
          </w:tcPr>
          <w:p w14:paraId="10BC2DBA" w14:textId="77777777" w:rsidR="00184CFA" w:rsidRPr="00184CFA" w:rsidRDefault="00184CFA" w:rsidP="00184CFA">
            <w:pPr>
              <w:widowControl w:val="0"/>
              <w:autoSpaceDE w:val="0"/>
              <w:autoSpaceDN w:val="0"/>
              <w:adjustRightInd w:val="0"/>
              <w:jc w:val="both"/>
              <w:rPr>
                <w:b/>
                <w:sz w:val="22"/>
                <w:szCs w:val="22"/>
              </w:rPr>
            </w:pPr>
            <w:r w:rsidRPr="00184CFA">
              <w:rPr>
                <w:b/>
                <w:sz w:val="22"/>
                <w:szCs w:val="22"/>
              </w:rPr>
              <w:t>не более 60 %</w:t>
            </w:r>
          </w:p>
        </w:tc>
      </w:tr>
    </w:tbl>
    <w:p w14:paraId="774F7983" w14:textId="77777777" w:rsidR="000A674F" w:rsidRDefault="000A674F" w:rsidP="00FC2A35">
      <w:pPr>
        <w:pStyle w:val="Standard"/>
        <w:jc w:val="both"/>
        <w:rPr>
          <w:color w:val="000000" w:themeColor="text1"/>
        </w:rPr>
      </w:pPr>
    </w:p>
    <w:p w14:paraId="3EF58D80" w14:textId="77777777" w:rsidR="000A674F" w:rsidRDefault="000A674F" w:rsidP="00FC2A35">
      <w:pPr>
        <w:pStyle w:val="Standard"/>
        <w:jc w:val="both"/>
        <w:rPr>
          <w:color w:val="000000" w:themeColor="text1"/>
        </w:rPr>
      </w:pPr>
    </w:p>
    <w:p w14:paraId="6D424B87" w14:textId="77777777" w:rsidR="000A674F" w:rsidRDefault="000A674F" w:rsidP="00FC2A35">
      <w:pPr>
        <w:pStyle w:val="Standard"/>
        <w:jc w:val="both"/>
        <w:rPr>
          <w:color w:val="000000" w:themeColor="text1"/>
        </w:rPr>
      </w:pPr>
    </w:p>
    <w:p w14:paraId="7B099EC3" w14:textId="6A2F2F26" w:rsidR="00FB6867" w:rsidRDefault="00FB6867" w:rsidP="00FB6867">
      <w:pPr>
        <w:pStyle w:val="Standard"/>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D438F7" w14:textId="5A9A2A71" w:rsidR="00A91944" w:rsidRPr="00FB6867" w:rsidRDefault="00DC09BD" w:rsidP="00C103B3">
      <w:pPr>
        <w:pStyle w:val="Standard"/>
        <w:jc w:val="both"/>
        <w:rPr>
          <w:color w:val="800000"/>
        </w:rPr>
      </w:pPr>
      <w:r w:rsidRPr="006F6B28">
        <w:rPr>
          <w:color w:val="FF0000"/>
        </w:rPr>
        <w:t xml:space="preserve">         </w:t>
      </w:r>
      <w:r w:rsidR="00A91944" w:rsidRPr="006F6B28">
        <w:rPr>
          <w:color w:val="FF0000"/>
        </w:rPr>
        <w:t xml:space="preserve">Внимание! </w:t>
      </w:r>
      <w:r w:rsidR="00A91944" w:rsidRPr="006F6B28">
        <w:rPr>
          <w:color w:val="000000"/>
        </w:rPr>
        <w:t>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w:t>
      </w:r>
      <w:r w:rsidR="00A91944" w:rsidRPr="00C103B3">
        <w:rPr>
          <w:color w:val="000000"/>
        </w:rPr>
        <w:t xml:space="preserve">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3A9A5351" w14:textId="77777777" w:rsidR="00A91944" w:rsidRPr="00C103B3" w:rsidRDefault="00A91944" w:rsidP="00C103B3">
      <w:pPr>
        <w:pStyle w:val="Standard"/>
        <w:jc w:val="center"/>
        <w:rPr>
          <w:b/>
          <w:bCs/>
          <w:i/>
          <w:color w:val="000000"/>
        </w:rPr>
      </w:pPr>
      <w:r w:rsidRPr="00C103B3">
        <w:rPr>
          <w:b/>
          <w:bCs/>
          <w:i/>
          <w:color w:val="000000"/>
        </w:rPr>
        <w:t>Форма и порядок подачи заявок на участие в аукционе</w:t>
      </w:r>
    </w:p>
    <w:p w14:paraId="4D7B205E" w14:textId="77777777" w:rsidR="00A91944" w:rsidRPr="00C103B3" w:rsidRDefault="00A91944" w:rsidP="00C103B3">
      <w:pPr>
        <w:pStyle w:val="Standard"/>
        <w:jc w:val="both"/>
        <w:rPr>
          <w:i/>
          <w:color w:val="000000"/>
        </w:rPr>
      </w:pPr>
      <w:r w:rsidRPr="00C103B3">
        <w:rPr>
          <w:b/>
          <w:bCs/>
          <w:color w:val="000000"/>
          <w:u w:val="single"/>
        </w:rPr>
        <w:t>Место приема Заявок на участие в аукционе (далее по тексту - Заявка):</w:t>
      </w:r>
      <w:r w:rsidRPr="00C103B3">
        <w:rPr>
          <w:color w:val="000000"/>
        </w:rPr>
        <w:t xml:space="preserve"> электронная площадка www.rts-tender.ru.</w:t>
      </w:r>
    </w:p>
    <w:p w14:paraId="07959D1B" w14:textId="749EEBA8" w:rsidR="00A91944" w:rsidRPr="00C103B3" w:rsidRDefault="00A91944" w:rsidP="00C103B3">
      <w:pPr>
        <w:pStyle w:val="Standard"/>
        <w:jc w:val="both"/>
        <w:rPr>
          <w:i/>
          <w:color w:val="000000"/>
        </w:rPr>
      </w:pPr>
      <w:r w:rsidRPr="00C103B3">
        <w:rPr>
          <w:b/>
          <w:bCs/>
          <w:color w:val="000000"/>
          <w:u w:val="single"/>
        </w:rPr>
        <w:t>Да</w:t>
      </w:r>
      <w:r w:rsidR="00560520">
        <w:rPr>
          <w:b/>
          <w:bCs/>
          <w:color w:val="000000"/>
          <w:u w:val="single"/>
        </w:rPr>
        <w:t xml:space="preserve">та и время начала приема Заявок: </w:t>
      </w:r>
      <w:r w:rsidRPr="00FE639C">
        <w:rPr>
          <w:color w:val="000000"/>
        </w:rPr>
        <w:t xml:space="preserve"> </w:t>
      </w:r>
      <w:r w:rsidR="00107C9B">
        <w:rPr>
          <w:color w:val="000000"/>
        </w:rPr>
        <w:t>29.05</w:t>
      </w:r>
      <w:r w:rsidR="00184CFA">
        <w:rPr>
          <w:color w:val="000000"/>
        </w:rPr>
        <w:t>.</w:t>
      </w:r>
      <w:r w:rsidR="00560520">
        <w:rPr>
          <w:color w:val="000000"/>
        </w:rPr>
        <w:t xml:space="preserve">2025 </w:t>
      </w:r>
      <w:r w:rsidR="00A65FFC">
        <w:rPr>
          <w:color w:val="000000"/>
        </w:rPr>
        <w:t>00</w:t>
      </w:r>
      <w:r w:rsidRPr="00C103B3">
        <w:rPr>
          <w:color w:val="000000"/>
        </w:rPr>
        <w:t xml:space="preserve"> час. 00 мин. Прием Заявок осуществляется круглосуточно.  Здесь и далее указано московское время.</w:t>
      </w:r>
    </w:p>
    <w:p w14:paraId="11B8B7F4" w14:textId="59A247A7" w:rsidR="00A91944" w:rsidRPr="00C103B3" w:rsidRDefault="00A91944" w:rsidP="00C103B3">
      <w:pPr>
        <w:pStyle w:val="Standard"/>
        <w:jc w:val="both"/>
        <w:rPr>
          <w:i/>
          <w:color w:val="000000"/>
        </w:rPr>
      </w:pPr>
      <w:r w:rsidRPr="00C103B3">
        <w:rPr>
          <w:b/>
          <w:bCs/>
          <w:color w:val="000000"/>
          <w:u w:val="single"/>
        </w:rPr>
        <w:t>Дата и время окончания срока приема Заявок:</w:t>
      </w:r>
      <w:r w:rsidR="00FE639C">
        <w:rPr>
          <w:b/>
          <w:bCs/>
          <w:color w:val="000000"/>
          <w:u w:val="single"/>
        </w:rPr>
        <w:t xml:space="preserve"> </w:t>
      </w:r>
      <w:r w:rsidR="00184CFA">
        <w:rPr>
          <w:bCs/>
          <w:color w:val="000000"/>
        </w:rPr>
        <w:t xml:space="preserve"> 22.06.</w:t>
      </w:r>
      <w:r w:rsidR="00DF5B0E">
        <w:rPr>
          <w:bCs/>
          <w:color w:val="000000"/>
        </w:rPr>
        <w:t>2026</w:t>
      </w:r>
      <w:r w:rsidR="00673BE3">
        <w:rPr>
          <w:color w:val="000000"/>
        </w:rPr>
        <w:t xml:space="preserve"> в 23 час. 59</w:t>
      </w:r>
      <w:r w:rsidRPr="00C103B3">
        <w:rPr>
          <w:color w:val="000000"/>
        </w:rPr>
        <w:t xml:space="preserve"> мин.</w:t>
      </w:r>
    </w:p>
    <w:p w14:paraId="7675C662" w14:textId="6C288AE1" w:rsidR="00A91944" w:rsidRDefault="00A91944" w:rsidP="00C103B3">
      <w:pPr>
        <w:pStyle w:val="Standard"/>
        <w:jc w:val="both"/>
        <w:rPr>
          <w:color w:val="000000"/>
        </w:rPr>
      </w:pPr>
      <w:r w:rsidRPr="00C103B3">
        <w:rPr>
          <w:b/>
          <w:bCs/>
          <w:color w:val="000000"/>
          <w:u w:val="single"/>
        </w:rPr>
        <w:t>Дата рассмотрения Заявок Аукционной комиссией:</w:t>
      </w:r>
      <w:r w:rsidR="00184CFA">
        <w:rPr>
          <w:color w:val="000000"/>
        </w:rPr>
        <w:t xml:space="preserve"> 23.06</w:t>
      </w:r>
      <w:r w:rsidR="00484167">
        <w:rPr>
          <w:color w:val="000000"/>
        </w:rPr>
        <w:t>.</w:t>
      </w:r>
      <w:r w:rsidR="00DF5B0E">
        <w:rPr>
          <w:color w:val="000000"/>
        </w:rPr>
        <w:t>2026</w:t>
      </w:r>
    </w:p>
    <w:p w14:paraId="3FDF2BC2" w14:textId="1F329928" w:rsidR="002D68AC" w:rsidRPr="00C103B3" w:rsidRDefault="002D68AC" w:rsidP="00C103B3">
      <w:pPr>
        <w:pStyle w:val="Standard"/>
        <w:jc w:val="both"/>
        <w:rPr>
          <w:i/>
          <w:color w:val="000000"/>
        </w:rPr>
      </w:pPr>
      <w:r w:rsidRPr="002D68AC">
        <w:rPr>
          <w:b/>
          <w:color w:val="000000"/>
          <w:u w:val="single"/>
        </w:rPr>
        <w:t>Дата аукциона:</w:t>
      </w:r>
      <w:r w:rsidR="00184CFA">
        <w:rPr>
          <w:color w:val="000000"/>
        </w:rPr>
        <w:t xml:space="preserve"> 24.06</w:t>
      </w:r>
      <w:r w:rsidR="00484167">
        <w:rPr>
          <w:color w:val="000000"/>
        </w:rPr>
        <w:t>.</w:t>
      </w:r>
      <w:r w:rsidR="00DF5B0E">
        <w:rPr>
          <w:color w:val="000000"/>
        </w:rPr>
        <w:t>2026</w:t>
      </w:r>
      <w:r>
        <w:rPr>
          <w:color w:val="000000"/>
        </w:rPr>
        <w:t xml:space="preserve"> 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77777777"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капитала или  гражданин,  в том числе индивидуальный предприниматель, претендующий(ие) на заключение договора аренды Земельного участка, имеющий(ие)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lastRenderedPageBreak/>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77777777" w:rsidR="00A91944" w:rsidRPr="00C103B3" w:rsidRDefault="00A91944" w:rsidP="00C103B3">
      <w:pPr>
        <w:pStyle w:val="Standard"/>
        <w:jc w:val="both"/>
      </w:pPr>
      <w:r w:rsidRPr="00C103B3">
        <w:rPr>
          <w:color w:val="000000"/>
        </w:rPr>
        <w:t>- копии документов, удостоверяющих личность заявителя (для граждан, в том числе зарегистрированных в качестве индивидуального предпринимателя);</w:t>
      </w:r>
    </w:p>
    <w:p w14:paraId="07403D65" w14:textId="7EE41AFB" w:rsidR="00A91944" w:rsidRPr="00C103B3" w:rsidRDefault="00FB2FC7" w:rsidP="00C103B3">
      <w:pPr>
        <w:pStyle w:val="Standard"/>
        <w:jc w:val="both"/>
      </w:pPr>
      <w:r w:rsidRPr="00C103B3">
        <w:rPr>
          <w:color w:val="000000"/>
        </w:rPr>
        <w:t xml:space="preserve">- надлежащим </w:t>
      </w:r>
      <w:r w:rsidR="00A91944" w:rsidRPr="00C103B3">
        <w:rPr>
          <w:color w:val="000000"/>
        </w:rPr>
        <w:t>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lastRenderedPageBreak/>
        <w:t>Порядок внесения, блокирования и прекращения блокирования денежных средств в качестве задатка</w:t>
      </w:r>
    </w:p>
    <w:p w14:paraId="4FFDFAFF" w14:textId="3C4EE429" w:rsidR="00A91944" w:rsidRPr="00C103B3" w:rsidRDefault="00A91944" w:rsidP="00C103B3">
      <w:pPr>
        <w:pStyle w:val="Standard"/>
        <w:jc w:val="both"/>
      </w:pPr>
      <w:r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w:t>
      </w:r>
      <w:r w:rsidRPr="007643A2">
        <w:lastRenderedPageBreak/>
        <w:t xml:space="preserve">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49307C51"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184CFA">
        <w:rPr>
          <w:color w:val="000000"/>
        </w:rPr>
        <w:t xml:space="preserve"> 23 июня </w:t>
      </w:r>
      <w:r w:rsidR="00DF5B0E">
        <w:t>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lastRenderedPageBreak/>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11" w:history="1">
        <w:r w:rsidR="005A6CE2" w:rsidRPr="00B16623">
          <w:rPr>
            <w:rStyle w:val="af"/>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4FF81D59"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184CFA">
        <w:t xml:space="preserve">24 июня </w:t>
      </w:r>
      <w:r w:rsidR="00DF5B0E">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 xml:space="preserve">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w:t>
      </w:r>
      <w:r w:rsidR="00A91944" w:rsidRPr="00C103B3">
        <w:rPr>
          <w:color w:val="000000"/>
        </w:rPr>
        <w:lastRenderedPageBreak/>
        <w:t>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12" w:history="1">
        <w:r w:rsidR="00681751" w:rsidRPr="00B16623">
          <w:rPr>
            <w:rStyle w:val="af"/>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 xml:space="preserve">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Pr="00E242AC">
        <w:rPr>
          <w:color w:val="000000"/>
        </w:rPr>
        <w:lastRenderedPageBreak/>
        <w:t>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 xml:space="preserve">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w:t>
      </w:r>
      <w:r w:rsidRPr="00C103B3">
        <w:rPr>
          <w:sz w:val="22"/>
          <w:szCs w:val="22"/>
        </w:rPr>
        <w:lastRenderedPageBreak/>
        <w:t>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77777777" w:rsidR="00A91944" w:rsidRPr="00C103B3" w:rsidRDefault="00A91944" w:rsidP="00C103B3">
      <w:pPr>
        <w:pStyle w:val="Textbody"/>
        <w:tabs>
          <w:tab w:val="left" w:pos="-142"/>
        </w:tabs>
        <w:ind w:firstLine="720"/>
      </w:pPr>
      <w:r w:rsidRPr="00C103B3">
        <w:t>а) изменения юридического (или)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lastRenderedPageBreak/>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69DA3901" w:rsidR="00A91944" w:rsidRPr="009F5662" w:rsidRDefault="00A91944" w:rsidP="00C103B3">
      <w:pPr>
        <w:pStyle w:val="23"/>
        <w:spacing w:after="0" w:line="240" w:lineRule="auto"/>
        <w:ind w:left="0"/>
        <w:jc w:val="both"/>
      </w:pPr>
      <w:r w:rsidRPr="009F5662">
        <w:t xml:space="preserve">        3.1.7. Арендные платежи перечисляются: УФК по Нижегородской области (Комитет имущественных отношений</w:t>
      </w:r>
      <w:r w:rsidR="003D2ED2" w:rsidRPr="009F5662">
        <w:t xml:space="preserve"> администрации </w:t>
      </w:r>
      <w:r w:rsidRPr="009F5662">
        <w:t xml:space="preserve"> городского округа г. Арзамас, л/с 04323013700), ИНН 5243000019, КПП 524301001, р/счет № 03100643000000013200 в </w:t>
      </w:r>
      <w:r w:rsidR="00DF5B0E" w:rsidRPr="009F5662">
        <w:t xml:space="preserve">ОКЦ №1 ВВГУ Банка России </w:t>
      </w:r>
      <w:r w:rsidRPr="009F5662">
        <w:t xml:space="preserve">//УФК по Нижегородской области г. Нижний Новгород  БИК 012202102, Код дохода </w:t>
      </w:r>
      <w:r w:rsidRPr="009F5662">
        <w:rPr>
          <w:bCs/>
        </w:rPr>
        <w:t>366 1 11 05012 04 0000 120</w:t>
      </w:r>
      <w:r w:rsidRPr="009F5662">
        <w:t xml:space="preserve">, ОКТМО </w:t>
      </w:r>
      <w:r w:rsidRPr="009F5662">
        <w:rPr>
          <w:bCs/>
        </w:rPr>
        <w:t>22703000</w:t>
      </w:r>
      <w:r w:rsidRPr="009F5662">
        <w:t>.</w:t>
      </w:r>
    </w:p>
    <w:p w14:paraId="277C5115" w14:textId="5B94D7DA" w:rsidR="00A91944" w:rsidRPr="009F5662" w:rsidRDefault="00A91944" w:rsidP="00C103B3">
      <w:pPr>
        <w:pStyle w:val="23"/>
        <w:spacing w:after="0" w:line="240" w:lineRule="auto"/>
        <w:ind w:left="0"/>
        <w:jc w:val="both"/>
      </w:pPr>
      <w:r w:rsidRPr="009F5662">
        <w:t xml:space="preserve">    </w:t>
      </w:r>
      <w:r w:rsidR="00DD0FB5" w:rsidRPr="009F5662">
        <w:t xml:space="preserve"> </w:t>
      </w:r>
      <w:r w:rsidRPr="009F5662">
        <w:t xml:space="preserve">   3.1.8. УФК по Нижегородской области (Комитет имущественных отношений</w:t>
      </w:r>
      <w:r w:rsidR="003D2ED2" w:rsidRPr="009F5662">
        <w:t xml:space="preserve"> администрации </w:t>
      </w:r>
      <w:r w:rsidRPr="009F5662">
        <w:t xml:space="preserve"> городского округа г. Арзамас, л/с 04323013700), ИНН 5243000019, КПП 524301001, р/счет № 03100643000000013200 в </w:t>
      </w:r>
      <w:r w:rsidR="00DF5B0E" w:rsidRPr="009F5662">
        <w:t xml:space="preserve">ОКЦ №1 ВВГУ Банка России </w:t>
      </w:r>
      <w:r w:rsidRPr="009F5662">
        <w:t xml:space="preserve">//УФК по Нижегородской области г. Нижний Новгород  БИК 012202102, Код дохода </w:t>
      </w:r>
      <w:r w:rsidRPr="009F5662">
        <w:rPr>
          <w:bCs/>
        </w:rPr>
        <w:t>366 1 16 07090 04 0000 140</w:t>
      </w:r>
      <w:r w:rsidRPr="009F5662">
        <w:t xml:space="preserve">, ОКТМО </w:t>
      </w:r>
      <w:r w:rsidRPr="009F5662">
        <w:rPr>
          <w:bCs/>
        </w:rPr>
        <w:t>22703000</w:t>
      </w:r>
      <w:r w:rsidRPr="009F5662">
        <w:t>.</w:t>
      </w:r>
    </w:p>
    <w:p w14:paraId="673F6952" w14:textId="69151CF2" w:rsidR="00A91944" w:rsidRPr="00C103B3" w:rsidRDefault="00A91944" w:rsidP="00C103B3">
      <w:pPr>
        <w:pStyle w:val="23"/>
        <w:spacing w:after="0" w:line="240" w:lineRule="auto"/>
        <w:ind w:left="0"/>
        <w:jc w:val="both"/>
      </w:pPr>
      <w:r w:rsidRPr="009F5662">
        <w:t xml:space="preserve">       </w:t>
      </w:r>
      <w:r w:rsidR="00DD0FB5" w:rsidRPr="009F5662">
        <w:t xml:space="preserve">  </w:t>
      </w:r>
      <w:r w:rsidRPr="009F5662">
        <w:t xml:space="preserve">3.1.9. В случае неуплаты АРЕНДАТОРОМ </w:t>
      </w:r>
      <w:r w:rsidRPr="00C103B3">
        <w:t>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lastRenderedPageBreak/>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9"/>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9"/>
        <w:jc w:val="right"/>
        <w:rPr>
          <w:sz w:val="22"/>
          <w:szCs w:val="22"/>
        </w:rPr>
      </w:pPr>
      <w:r w:rsidRPr="00C103B3">
        <w:rPr>
          <w:sz w:val="22"/>
          <w:szCs w:val="22"/>
        </w:rPr>
        <w:lastRenderedPageBreak/>
        <w:t>№______  от __________.</w:t>
      </w:r>
    </w:p>
    <w:p w14:paraId="52CEE57E" w14:textId="77777777" w:rsidR="00A91944" w:rsidRPr="00C103B3" w:rsidRDefault="00A91944" w:rsidP="00C103B3">
      <w:pPr>
        <w:pStyle w:val="a9"/>
        <w:jc w:val="right"/>
        <w:rPr>
          <w:sz w:val="22"/>
          <w:szCs w:val="22"/>
        </w:rPr>
      </w:pPr>
    </w:p>
    <w:p w14:paraId="6646EA10" w14:textId="77777777" w:rsidR="00A91944" w:rsidRPr="00C103B3" w:rsidRDefault="00A91944" w:rsidP="00C103B3">
      <w:pPr>
        <w:pStyle w:val="a9"/>
        <w:keepNext/>
        <w:jc w:val="center"/>
        <w:rPr>
          <w:b/>
          <w:sz w:val="22"/>
          <w:szCs w:val="22"/>
        </w:rPr>
      </w:pPr>
      <w:r w:rsidRPr="00C103B3">
        <w:rPr>
          <w:b/>
          <w:sz w:val="22"/>
          <w:szCs w:val="22"/>
        </w:rPr>
        <w:t>Проект</w:t>
      </w:r>
    </w:p>
    <w:p w14:paraId="498E591B" w14:textId="77777777" w:rsidR="00A91944" w:rsidRPr="00C103B3" w:rsidRDefault="00A91944" w:rsidP="00C103B3">
      <w:pPr>
        <w:pStyle w:val="a9"/>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9"/>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9"/>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9"/>
        <w:jc w:val="both"/>
        <w:rPr>
          <w:sz w:val="22"/>
          <w:szCs w:val="22"/>
        </w:rPr>
      </w:pPr>
    </w:p>
    <w:p w14:paraId="34EF2B47" w14:textId="77777777" w:rsidR="00A91944" w:rsidRPr="00C103B3" w:rsidRDefault="00A91944" w:rsidP="00C103B3">
      <w:pPr>
        <w:pStyle w:val="a9"/>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9"/>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9"/>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9"/>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9"/>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9"/>
        <w:jc w:val="center"/>
        <w:rPr>
          <w:sz w:val="22"/>
          <w:szCs w:val="22"/>
        </w:rPr>
      </w:pPr>
    </w:p>
    <w:p w14:paraId="378DBD64" w14:textId="77777777" w:rsidR="00A91944" w:rsidRPr="00C103B3" w:rsidRDefault="00A91944" w:rsidP="00C103B3">
      <w:pPr>
        <w:pStyle w:val="a9"/>
        <w:jc w:val="both"/>
        <w:rPr>
          <w:b/>
          <w:sz w:val="22"/>
          <w:szCs w:val="22"/>
        </w:rPr>
      </w:pPr>
    </w:p>
    <w:p w14:paraId="53A765FE" w14:textId="77777777" w:rsidR="00A91944" w:rsidRPr="00C103B3" w:rsidRDefault="00A91944" w:rsidP="00C103B3">
      <w:pPr>
        <w:pStyle w:val="a9"/>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9"/>
        <w:tabs>
          <w:tab w:val="center" w:pos="5763"/>
        </w:tabs>
        <w:ind w:right="-108"/>
        <w:rPr>
          <w:sz w:val="22"/>
          <w:szCs w:val="22"/>
        </w:rPr>
      </w:pPr>
    </w:p>
    <w:p w14:paraId="28E42960" w14:textId="77777777" w:rsidR="00A91944" w:rsidRPr="00C103B3" w:rsidRDefault="00A91944" w:rsidP="00C103B3">
      <w:pPr>
        <w:pStyle w:val="a9"/>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9"/>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9"/>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9"/>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9"/>
        <w:tabs>
          <w:tab w:val="left" w:pos="578"/>
        </w:tabs>
        <w:jc w:val="both"/>
        <w:rPr>
          <w:sz w:val="22"/>
          <w:szCs w:val="22"/>
        </w:rPr>
      </w:pPr>
    </w:p>
    <w:p w14:paraId="5AD8EAC5" w14:textId="77777777" w:rsidR="00A91944" w:rsidRPr="00C103B3" w:rsidRDefault="00A91944" w:rsidP="00C103B3">
      <w:pPr>
        <w:pStyle w:val="a9"/>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4EB36A65" w14:textId="77777777" w:rsidR="00A91944" w:rsidRPr="00C103B3" w:rsidRDefault="00A91944" w:rsidP="00C103B3">
      <w:pPr>
        <w:pStyle w:val="a9"/>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м.п.                                                                           м.п.</w:t>
      </w:r>
    </w:p>
    <w:p w14:paraId="540594EF" w14:textId="77777777" w:rsidR="00A91944" w:rsidRPr="00C103B3" w:rsidRDefault="00A91944" w:rsidP="00C103B3">
      <w:pPr>
        <w:pStyle w:val="Textbody"/>
        <w:jc w:val="right"/>
      </w:pP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3"/>
          <w:headerReference w:type="default" r:id="rId14"/>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77777777" w:rsidR="00A91944" w:rsidRPr="00C103B3" w:rsidRDefault="00A91944" w:rsidP="00C103B3">
      <w:pPr>
        <w:pStyle w:val="Standard"/>
        <w:jc w:val="center"/>
      </w:pPr>
      <w:r w:rsidRPr="00C103B3">
        <w:rPr>
          <w:sz w:val="18"/>
          <w:szCs w:val="18"/>
        </w:rPr>
        <w:t xml:space="preserve">           </w:t>
      </w:r>
      <w:r w:rsidRPr="00C103B3">
        <w:rPr>
          <w:sz w:val="16"/>
          <w:szCs w:val="18"/>
        </w:rPr>
        <w:t>(</w:t>
      </w:r>
      <w:r w:rsidRPr="00C103B3">
        <w:rPr>
          <w:bCs/>
          <w:sz w:val="16"/>
          <w:szCs w:val="18"/>
        </w:rPr>
        <w:t>Ф.И.О., гражданина,  индивидуального предпринимателя,</w:t>
      </w:r>
      <w:r w:rsidRPr="00C103B3">
        <w:rPr>
          <w:bCs/>
          <w:sz w:val="16"/>
          <w:szCs w:val="18"/>
        </w:rPr>
        <w:br/>
        <w:t>наименование юридического лица с указанием организационно-правовой формы</w:t>
      </w:r>
      <w:r w:rsidRPr="00C103B3">
        <w:rPr>
          <w:sz w:val="16"/>
          <w:szCs w:val="18"/>
        </w:rPr>
        <w:t>)</w:t>
      </w:r>
    </w:p>
    <w:p w14:paraId="53C249B8" w14:textId="77777777" w:rsidR="00A91944" w:rsidRPr="00C103B3" w:rsidRDefault="00A91944" w:rsidP="00C103B3">
      <w:pPr>
        <w:pStyle w:val="Standard"/>
      </w:pPr>
      <w:r w:rsidRPr="00C103B3">
        <w:rPr>
          <w:b/>
          <w:sz w:val="19"/>
          <w:szCs w:val="19"/>
        </w:rPr>
        <w:t>в лице</w:t>
      </w:r>
      <w:r w:rsidRPr="00C103B3">
        <w:rPr>
          <w:sz w:val="19"/>
          <w:szCs w:val="19"/>
        </w:rPr>
        <w:t xml:space="preserve"> _____________________________________________________________________________________________________</w:t>
      </w:r>
    </w:p>
    <w:p w14:paraId="5F92F880" w14:textId="77777777" w:rsidR="00A91944" w:rsidRPr="00C103B3" w:rsidRDefault="00A91944" w:rsidP="00C103B3">
      <w:pPr>
        <w:pStyle w:val="Standard"/>
        <w:jc w:val="center"/>
      </w:pPr>
      <w:r w:rsidRPr="00C103B3">
        <w:rPr>
          <w:sz w:val="16"/>
          <w:szCs w:val="18"/>
        </w:rPr>
        <w:t>(</w:t>
      </w:r>
      <w:r w:rsidRPr="00C103B3">
        <w:rPr>
          <w:bCs/>
          <w:sz w:val="16"/>
          <w:szCs w:val="18"/>
        </w:rPr>
        <w:t>Ф.И.О. руководителя юридического лица или уполномоченного лица, лица действующего на основании доверенности</w:t>
      </w:r>
      <w:r w:rsidRPr="00C103B3">
        <w:rPr>
          <w:sz w:val="16"/>
          <w:szCs w:val="18"/>
        </w:rPr>
        <w:t>)</w:t>
      </w:r>
    </w:p>
    <w:p w14:paraId="24542C7B" w14:textId="77777777" w:rsidR="00A91944" w:rsidRPr="00C103B3" w:rsidRDefault="00A91944" w:rsidP="00C103B3">
      <w:pPr>
        <w:pStyle w:val="Standard"/>
        <w:jc w:val="both"/>
      </w:pPr>
      <w:r w:rsidRPr="00C103B3">
        <w:rPr>
          <w:b/>
          <w:bCs/>
          <w:sz w:val="19"/>
          <w:szCs w:val="19"/>
        </w:rPr>
        <w:t>действующего на основании</w:t>
      </w:r>
      <w:r w:rsidRPr="00C103B3">
        <w:rPr>
          <w:rStyle w:val="ac"/>
        </w:rPr>
        <w:footnoteReference w:id="1"/>
      </w:r>
      <w:r w:rsidRPr="00C103B3">
        <w:rPr>
          <w:sz w:val="19"/>
          <w:szCs w:val="19"/>
        </w:rPr>
        <w:t>___________________________________________________________________________</w:t>
      </w:r>
    </w:p>
    <w:p w14:paraId="4C3B2653" w14:textId="77777777" w:rsidR="00A91944" w:rsidRPr="00C103B3" w:rsidRDefault="00A91944" w:rsidP="00C103B3">
      <w:pPr>
        <w:pStyle w:val="Standard"/>
        <w:jc w:val="center"/>
      </w:pPr>
      <w:r w:rsidRPr="00C103B3">
        <w:rPr>
          <w:sz w:val="18"/>
          <w:szCs w:val="20"/>
        </w:rPr>
        <w:t>(</w:t>
      </w:r>
      <w:r w:rsidRPr="00C103B3">
        <w:rPr>
          <w:sz w:val="16"/>
          <w:szCs w:val="18"/>
        </w:rPr>
        <w:t>Устав, Положение, Соглашение, Доверенности и т.д</w:t>
      </w:r>
      <w:r w:rsidRPr="00C103B3">
        <w:rPr>
          <w:sz w:val="18"/>
          <w:szCs w:val="20"/>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c"/>
        </w:rPr>
        <w:footnoteReference w:id="2"/>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c"/>
          <w:sz w:val="16"/>
          <w:szCs w:val="16"/>
        </w:rPr>
        <w:footnoteReference w:id="3"/>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c"/>
          <w:sz w:val="16"/>
          <w:szCs w:val="16"/>
        </w:rPr>
        <w:footnoteReference w:id="4"/>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9"/>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9"/>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9"/>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9"/>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56C4BFA5" w14:textId="77777777" w:rsidR="00A21809" w:rsidRDefault="00A21809" w:rsidP="00C103B3">
      <w:pPr>
        <w:rPr>
          <w:sz w:val="18"/>
          <w:szCs w:val="18"/>
        </w:rPr>
      </w:pPr>
    </w:p>
    <w:p w14:paraId="54F8FC40" w14:textId="77777777" w:rsidR="00A21809" w:rsidRDefault="00A21809" w:rsidP="00C103B3">
      <w:pPr>
        <w:rPr>
          <w:sz w:val="18"/>
          <w:szCs w:val="18"/>
        </w:rPr>
      </w:pPr>
    </w:p>
    <w:p w14:paraId="6EF1FEE2" w14:textId="77777777" w:rsidR="00A21809" w:rsidRDefault="00A21809" w:rsidP="00C103B3">
      <w:pPr>
        <w:rPr>
          <w:sz w:val="18"/>
          <w:szCs w:val="18"/>
        </w:rPr>
      </w:pPr>
    </w:p>
    <w:p w14:paraId="1FAC15CC" w14:textId="77777777" w:rsidR="00B62405" w:rsidRDefault="00B62405" w:rsidP="00DB5243">
      <w:pPr>
        <w:jc w:val="right"/>
        <w:rPr>
          <w:sz w:val="18"/>
          <w:szCs w:val="18"/>
        </w:rPr>
      </w:pPr>
    </w:p>
    <w:p w14:paraId="7D5E0226" w14:textId="77777777" w:rsidR="00B62405" w:rsidRDefault="00B62405" w:rsidP="00C103B3">
      <w:pPr>
        <w:rPr>
          <w:sz w:val="18"/>
          <w:szCs w:val="18"/>
        </w:rPr>
      </w:pPr>
    </w:p>
    <w:p w14:paraId="1A8553F5" w14:textId="77777777" w:rsidR="00B62405" w:rsidRDefault="00B62405" w:rsidP="00C103B3">
      <w:pPr>
        <w:rPr>
          <w:sz w:val="18"/>
          <w:szCs w:val="18"/>
        </w:rPr>
      </w:pPr>
    </w:p>
    <w:p w14:paraId="07F2A411" w14:textId="77777777" w:rsidR="00B62405" w:rsidRDefault="00B62405" w:rsidP="00C103B3">
      <w:pPr>
        <w:rPr>
          <w:sz w:val="18"/>
          <w:szCs w:val="18"/>
        </w:rPr>
      </w:pPr>
    </w:p>
    <w:p w14:paraId="028CCD49" w14:textId="77777777" w:rsidR="00B62405" w:rsidRDefault="00B62405" w:rsidP="00C103B3">
      <w:pPr>
        <w:rPr>
          <w:sz w:val="18"/>
          <w:szCs w:val="18"/>
        </w:rPr>
      </w:pPr>
    </w:p>
    <w:p w14:paraId="6EAC2A54" w14:textId="77777777" w:rsidR="00B62405" w:rsidRDefault="00B62405" w:rsidP="00C103B3">
      <w:pPr>
        <w:rPr>
          <w:sz w:val="18"/>
          <w:szCs w:val="18"/>
        </w:rPr>
      </w:pPr>
    </w:p>
    <w:p w14:paraId="5DE0DD4A" w14:textId="77777777" w:rsidR="00B62405" w:rsidRDefault="00B62405" w:rsidP="00C103B3">
      <w:pPr>
        <w:rPr>
          <w:sz w:val="18"/>
          <w:szCs w:val="18"/>
        </w:rPr>
      </w:pPr>
    </w:p>
    <w:p w14:paraId="16964BB5" w14:textId="77777777" w:rsidR="00B62405" w:rsidRDefault="00B62405" w:rsidP="00C103B3">
      <w:pPr>
        <w:rPr>
          <w:sz w:val="18"/>
          <w:szCs w:val="18"/>
        </w:rPr>
      </w:pPr>
    </w:p>
    <w:p w14:paraId="1EE320D8" w14:textId="77777777" w:rsidR="00B62405" w:rsidRDefault="00B62405" w:rsidP="00C103B3">
      <w:pPr>
        <w:rPr>
          <w:sz w:val="18"/>
          <w:szCs w:val="18"/>
        </w:rPr>
      </w:pPr>
    </w:p>
    <w:p w14:paraId="0A6FB9E4" w14:textId="77777777" w:rsidR="00B62405" w:rsidRDefault="00B62405" w:rsidP="00C103B3">
      <w:pPr>
        <w:rPr>
          <w:sz w:val="18"/>
          <w:szCs w:val="18"/>
        </w:rPr>
      </w:pPr>
    </w:p>
    <w:p w14:paraId="7B3B14E0" w14:textId="77777777" w:rsidR="00B62405" w:rsidRDefault="00B62405" w:rsidP="00C103B3">
      <w:pPr>
        <w:rPr>
          <w:sz w:val="18"/>
          <w:szCs w:val="18"/>
        </w:rPr>
      </w:pPr>
    </w:p>
    <w:p w14:paraId="249CC64B" w14:textId="77777777" w:rsidR="00B62405" w:rsidRDefault="00B62405" w:rsidP="00C103B3">
      <w:pPr>
        <w:rPr>
          <w:sz w:val="18"/>
          <w:szCs w:val="18"/>
        </w:rPr>
      </w:pPr>
    </w:p>
    <w:p w14:paraId="2D6FFAE5" w14:textId="77777777" w:rsidR="00B62405" w:rsidRDefault="00B62405" w:rsidP="00C103B3">
      <w:pPr>
        <w:rPr>
          <w:sz w:val="18"/>
          <w:szCs w:val="18"/>
        </w:rPr>
      </w:pPr>
    </w:p>
    <w:p w14:paraId="3BF90041" w14:textId="77777777" w:rsidR="00B62405" w:rsidRDefault="00B62405" w:rsidP="00C103B3">
      <w:pPr>
        <w:rPr>
          <w:sz w:val="18"/>
          <w:szCs w:val="18"/>
        </w:rPr>
      </w:pPr>
    </w:p>
    <w:p w14:paraId="5A8B8804" w14:textId="77777777" w:rsidR="00B62405" w:rsidRDefault="00B62405" w:rsidP="00C103B3">
      <w:pPr>
        <w:rPr>
          <w:sz w:val="18"/>
          <w:szCs w:val="18"/>
        </w:rPr>
      </w:pPr>
    </w:p>
    <w:p w14:paraId="35EDE974" w14:textId="77777777" w:rsidR="00B62405" w:rsidRDefault="00B62405" w:rsidP="00C103B3">
      <w:pPr>
        <w:rPr>
          <w:sz w:val="18"/>
          <w:szCs w:val="18"/>
        </w:rPr>
      </w:pPr>
    </w:p>
    <w:p w14:paraId="0321E57B" w14:textId="77777777" w:rsidR="00B62405" w:rsidRDefault="00B62405" w:rsidP="00C103B3">
      <w:pPr>
        <w:rPr>
          <w:sz w:val="18"/>
          <w:szCs w:val="18"/>
        </w:rPr>
      </w:pPr>
    </w:p>
    <w:p w14:paraId="466D4719" w14:textId="77777777" w:rsidR="00B62405" w:rsidRDefault="00B62405" w:rsidP="00C103B3">
      <w:pPr>
        <w:rPr>
          <w:sz w:val="18"/>
          <w:szCs w:val="18"/>
        </w:rPr>
      </w:pPr>
    </w:p>
    <w:p w14:paraId="694D5263" w14:textId="77777777" w:rsidR="00B62405" w:rsidRDefault="00B62405" w:rsidP="00C103B3">
      <w:pPr>
        <w:rPr>
          <w:sz w:val="18"/>
          <w:szCs w:val="18"/>
        </w:rPr>
      </w:pPr>
    </w:p>
    <w:p w14:paraId="565E9BAC" w14:textId="77777777" w:rsidR="00B62405" w:rsidRDefault="00B62405" w:rsidP="00C103B3">
      <w:pPr>
        <w:rPr>
          <w:sz w:val="18"/>
          <w:szCs w:val="18"/>
        </w:rPr>
      </w:pPr>
    </w:p>
    <w:p w14:paraId="0686EB0E" w14:textId="77777777" w:rsidR="00B62405" w:rsidRDefault="00B62405" w:rsidP="00C103B3">
      <w:pPr>
        <w:rPr>
          <w:sz w:val="18"/>
          <w:szCs w:val="18"/>
        </w:rPr>
      </w:pPr>
    </w:p>
    <w:p w14:paraId="00F43C33" w14:textId="77777777" w:rsidR="00B62405" w:rsidRDefault="00B62405" w:rsidP="00C103B3">
      <w:pPr>
        <w:rPr>
          <w:sz w:val="18"/>
          <w:szCs w:val="18"/>
        </w:rPr>
      </w:pPr>
    </w:p>
    <w:p w14:paraId="34B62846" w14:textId="77777777" w:rsidR="00B62405" w:rsidRDefault="00B62405" w:rsidP="00C103B3">
      <w:pPr>
        <w:rPr>
          <w:sz w:val="18"/>
          <w:szCs w:val="18"/>
        </w:rPr>
      </w:pPr>
    </w:p>
    <w:p w14:paraId="4B33E4AA" w14:textId="77777777" w:rsidR="00B62405" w:rsidRDefault="00B62405" w:rsidP="00C103B3">
      <w:pPr>
        <w:rPr>
          <w:sz w:val="18"/>
          <w:szCs w:val="18"/>
        </w:rPr>
      </w:pPr>
    </w:p>
    <w:p w14:paraId="20D82DEE" w14:textId="77777777" w:rsidR="00B62405" w:rsidRDefault="00B62405" w:rsidP="00C103B3">
      <w:pPr>
        <w:rPr>
          <w:sz w:val="18"/>
          <w:szCs w:val="18"/>
        </w:rPr>
      </w:pPr>
    </w:p>
    <w:p w14:paraId="2066CF4A" w14:textId="77777777" w:rsidR="00B62405" w:rsidRDefault="00B62405" w:rsidP="00C103B3">
      <w:pPr>
        <w:rPr>
          <w:sz w:val="18"/>
          <w:szCs w:val="18"/>
        </w:rPr>
      </w:pPr>
    </w:p>
    <w:p w14:paraId="232B1CD5" w14:textId="77777777" w:rsidR="00B62405" w:rsidRDefault="00B62405" w:rsidP="00C103B3">
      <w:pPr>
        <w:rPr>
          <w:sz w:val="18"/>
          <w:szCs w:val="18"/>
        </w:rPr>
      </w:pPr>
    </w:p>
    <w:p w14:paraId="47FDCDC7" w14:textId="77777777" w:rsidR="00B62405" w:rsidRDefault="00B62405" w:rsidP="00C103B3">
      <w:pPr>
        <w:rPr>
          <w:sz w:val="18"/>
          <w:szCs w:val="18"/>
        </w:rPr>
      </w:pPr>
    </w:p>
    <w:p w14:paraId="6ECC202F" w14:textId="77777777" w:rsidR="00B62405" w:rsidRDefault="00B62405" w:rsidP="00C103B3">
      <w:pPr>
        <w:rPr>
          <w:sz w:val="18"/>
          <w:szCs w:val="18"/>
        </w:rPr>
      </w:pPr>
    </w:p>
    <w:p w14:paraId="27FBA390" w14:textId="77777777" w:rsidR="00B62405" w:rsidRDefault="00B62405" w:rsidP="00C103B3">
      <w:pPr>
        <w:rPr>
          <w:sz w:val="18"/>
          <w:szCs w:val="18"/>
        </w:rPr>
      </w:pPr>
    </w:p>
    <w:p w14:paraId="7BBE81C8" w14:textId="77777777" w:rsidR="00B62405" w:rsidRDefault="00B62405" w:rsidP="00C103B3">
      <w:pPr>
        <w:rPr>
          <w:sz w:val="18"/>
          <w:szCs w:val="18"/>
        </w:rPr>
      </w:pPr>
    </w:p>
    <w:p w14:paraId="354691C4" w14:textId="77777777" w:rsidR="00B62405" w:rsidRDefault="00B62405" w:rsidP="00B62405">
      <w:pPr>
        <w:jc w:val="right"/>
        <w:rPr>
          <w:sz w:val="18"/>
          <w:szCs w:val="18"/>
        </w:rPr>
      </w:pPr>
      <w:r>
        <w:rPr>
          <w:sz w:val="18"/>
          <w:szCs w:val="18"/>
        </w:rPr>
        <w:t xml:space="preserve">                                                     </w:t>
      </w:r>
    </w:p>
    <w:p w14:paraId="588CB9F9" w14:textId="77777777" w:rsidR="00B62405" w:rsidRDefault="00B62405" w:rsidP="00B62405">
      <w:pPr>
        <w:jc w:val="right"/>
        <w:rPr>
          <w:sz w:val="18"/>
          <w:szCs w:val="18"/>
        </w:rPr>
      </w:pPr>
    </w:p>
    <w:p w14:paraId="29C759C1" w14:textId="77777777" w:rsidR="00B62405" w:rsidRDefault="00B62405" w:rsidP="00B62405">
      <w:pPr>
        <w:jc w:val="right"/>
        <w:rPr>
          <w:sz w:val="18"/>
          <w:szCs w:val="18"/>
        </w:rPr>
      </w:pPr>
    </w:p>
    <w:p w14:paraId="5FCB01DA" w14:textId="77777777" w:rsidR="00B62405" w:rsidRDefault="00B62405" w:rsidP="00B62405">
      <w:pPr>
        <w:jc w:val="right"/>
        <w:rPr>
          <w:sz w:val="18"/>
          <w:szCs w:val="18"/>
        </w:rPr>
      </w:pPr>
    </w:p>
    <w:p w14:paraId="0A12DFA4" w14:textId="77777777" w:rsidR="00B62405" w:rsidRDefault="00B62405" w:rsidP="00B62405">
      <w:pPr>
        <w:jc w:val="right"/>
        <w:rPr>
          <w:sz w:val="18"/>
          <w:szCs w:val="18"/>
        </w:rPr>
      </w:pPr>
    </w:p>
    <w:p w14:paraId="111A4915" w14:textId="77777777" w:rsidR="00B62405" w:rsidRDefault="00B62405" w:rsidP="00B62405">
      <w:pPr>
        <w:jc w:val="right"/>
        <w:rPr>
          <w:sz w:val="18"/>
          <w:szCs w:val="18"/>
        </w:rPr>
      </w:pPr>
    </w:p>
    <w:p w14:paraId="38726E71" w14:textId="77777777" w:rsidR="00B62405" w:rsidRDefault="00B62405" w:rsidP="00B62405">
      <w:pPr>
        <w:jc w:val="right"/>
        <w:rPr>
          <w:sz w:val="18"/>
          <w:szCs w:val="18"/>
        </w:rPr>
      </w:pPr>
    </w:p>
    <w:p w14:paraId="1903A74A" w14:textId="77777777" w:rsidR="00B62405" w:rsidRDefault="00B62405" w:rsidP="00B62405">
      <w:pPr>
        <w:jc w:val="right"/>
        <w:rPr>
          <w:sz w:val="18"/>
          <w:szCs w:val="18"/>
        </w:rPr>
      </w:pPr>
    </w:p>
    <w:p w14:paraId="3C358B3D" w14:textId="77777777" w:rsidR="00B62405" w:rsidRDefault="00B62405" w:rsidP="00B62405">
      <w:pPr>
        <w:jc w:val="right"/>
        <w:rPr>
          <w:sz w:val="18"/>
          <w:szCs w:val="18"/>
        </w:rPr>
      </w:pPr>
    </w:p>
    <w:p w14:paraId="6D2B7654" w14:textId="77777777" w:rsidR="00B62405" w:rsidRDefault="00B62405" w:rsidP="00B62405">
      <w:pPr>
        <w:jc w:val="right"/>
        <w:rPr>
          <w:sz w:val="18"/>
          <w:szCs w:val="18"/>
        </w:rPr>
      </w:pPr>
    </w:p>
    <w:p w14:paraId="3767662F" w14:textId="77777777" w:rsidR="00B62405" w:rsidRDefault="00B62405" w:rsidP="00B62405">
      <w:pPr>
        <w:jc w:val="right"/>
        <w:rPr>
          <w:sz w:val="18"/>
          <w:szCs w:val="18"/>
        </w:rPr>
      </w:pPr>
    </w:p>
    <w:p w14:paraId="14C7E1AF" w14:textId="77777777" w:rsidR="00B62405" w:rsidRDefault="00B62405" w:rsidP="00B62405">
      <w:pPr>
        <w:jc w:val="right"/>
        <w:rPr>
          <w:sz w:val="18"/>
          <w:szCs w:val="18"/>
        </w:rPr>
      </w:pPr>
    </w:p>
    <w:p w14:paraId="5329AA6C" w14:textId="77777777" w:rsidR="00B62405" w:rsidRDefault="00B62405" w:rsidP="00B62405">
      <w:pPr>
        <w:jc w:val="right"/>
        <w:rPr>
          <w:sz w:val="18"/>
          <w:szCs w:val="18"/>
        </w:rPr>
      </w:pPr>
    </w:p>
    <w:p w14:paraId="007BE5C1" w14:textId="77777777" w:rsidR="00B62405" w:rsidRDefault="00B62405" w:rsidP="00B62405">
      <w:pPr>
        <w:jc w:val="right"/>
        <w:rPr>
          <w:sz w:val="18"/>
          <w:szCs w:val="18"/>
        </w:rPr>
      </w:pPr>
    </w:p>
    <w:p w14:paraId="2C29BB89" w14:textId="77777777" w:rsidR="00B62405" w:rsidRDefault="00B62405" w:rsidP="00B62405">
      <w:pPr>
        <w:jc w:val="right"/>
        <w:rPr>
          <w:sz w:val="18"/>
          <w:szCs w:val="18"/>
        </w:rPr>
      </w:pPr>
    </w:p>
    <w:p w14:paraId="580C46DE" w14:textId="77777777" w:rsidR="00B62405" w:rsidRDefault="00B62405" w:rsidP="00B62405">
      <w:pPr>
        <w:jc w:val="right"/>
        <w:rPr>
          <w:sz w:val="18"/>
          <w:szCs w:val="18"/>
        </w:rPr>
      </w:pPr>
    </w:p>
    <w:p w14:paraId="6A079EA8" w14:textId="77777777" w:rsidR="00B62405" w:rsidRDefault="00B62405" w:rsidP="00B62405">
      <w:pPr>
        <w:jc w:val="right"/>
        <w:rPr>
          <w:sz w:val="18"/>
          <w:szCs w:val="18"/>
        </w:rPr>
      </w:pPr>
    </w:p>
    <w:p w14:paraId="415E79AF" w14:textId="77777777" w:rsidR="00B62405" w:rsidRDefault="00B62405" w:rsidP="00B62405">
      <w:pPr>
        <w:jc w:val="right"/>
        <w:rPr>
          <w:sz w:val="18"/>
          <w:szCs w:val="18"/>
        </w:rPr>
      </w:pPr>
    </w:p>
    <w:p w14:paraId="606F0291" w14:textId="77777777" w:rsidR="00B62405" w:rsidRDefault="00B62405" w:rsidP="00B62405">
      <w:pPr>
        <w:jc w:val="right"/>
        <w:rPr>
          <w:sz w:val="18"/>
          <w:szCs w:val="18"/>
        </w:rPr>
      </w:pPr>
    </w:p>
    <w:p w14:paraId="1DC26645" w14:textId="77777777" w:rsidR="00B62405" w:rsidRDefault="00B62405" w:rsidP="00B62405">
      <w:pPr>
        <w:jc w:val="right"/>
        <w:rPr>
          <w:sz w:val="18"/>
          <w:szCs w:val="18"/>
        </w:rPr>
      </w:pPr>
    </w:p>
    <w:p w14:paraId="45DA26A1" w14:textId="77777777" w:rsidR="00B62405" w:rsidRDefault="00B62405" w:rsidP="00B62405">
      <w:pPr>
        <w:jc w:val="right"/>
        <w:rPr>
          <w:sz w:val="18"/>
          <w:szCs w:val="18"/>
        </w:rPr>
      </w:pPr>
    </w:p>
    <w:p w14:paraId="5D08C5DA" w14:textId="77777777" w:rsidR="00B62405" w:rsidRDefault="00B62405" w:rsidP="00B62405">
      <w:pPr>
        <w:jc w:val="right"/>
        <w:rPr>
          <w:sz w:val="18"/>
          <w:szCs w:val="18"/>
        </w:rPr>
      </w:pPr>
    </w:p>
    <w:p w14:paraId="349B3475" w14:textId="77777777" w:rsidR="00B62405" w:rsidRDefault="00B62405" w:rsidP="00B62405">
      <w:pPr>
        <w:jc w:val="right"/>
        <w:rPr>
          <w:sz w:val="18"/>
          <w:szCs w:val="18"/>
        </w:rPr>
      </w:pPr>
    </w:p>
    <w:p w14:paraId="4138346F" w14:textId="77777777" w:rsidR="00B62405" w:rsidRDefault="00B62405" w:rsidP="00B62405">
      <w:pPr>
        <w:jc w:val="right"/>
        <w:rPr>
          <w:sz w:val="18"/>
          <w:szCs w:val="18"/>
        </w:rPr>
      </w:pPr>
    </w:p>
    <w:p w14:paraId="24406E8D" w14:textId="77777777" w:rsidR="00B62405" w:rsidRDefault="00B62405" w:rsidP="00B62405">
      <w:pPr>
        <w:jc w:val="right"/>
        <w:rPr>
          <w:sz w:val="18"/>
          <w:szCs w:val="18"/>
        </w:rPr>
      </w:pPr>
    </w:p>
    <w:p w14:paraId="56DDE419" w14:textId="77777777" w:rsidR="00B62405" w:rsidRDefault="00B62405" w:rsidP="00B62405">
      <w:pPr>
        <w:jc w:val="right"/>
        <w:rPr>
          <w:sz w:val="18"/>
          <w:szCs w:val="18"/>
        </w:rPr>
      </w:pPr>
    </w:p>
    <w:p w14:paraId="06D201EE" w14:textId="77777777" w:rsidR="00B62405" w:rsidRDefault="00B62405" w:rsidP="00107C9B">
      <w:pPr>
        <w:rPr>
          <w:sz w:val="18"/>
          <w:szCs w:val="18"/>
        </w:rPr>
      </w:pPr>
    </w:p>
    <w:sectPr w:rsidR="00B6240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3257A" w14:textId="77777777" w:rsidR="004D4966" w:rsidRDefault="004D4966" w:rsidP="00A91944">
      <w:r>
        <w:separator/>
      </w:r>
    </w:p>
  </w:endnote>
  <w:endnote w:type="continuationSeparator" w:id="0">
    <w:p w14:paraId="0C618720" w14:textId="77777777" w:rsidR="004D4966" w:rsidRDefault="004D4966"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5DF4E" w14:textId="77777777" w:rsidR="004D4966" w:rsidRDefault="004D4966" w:rsidP="00A91944">
      <w:r>
        <w:separator/>
      </w:r>
    </w:p>
  </w:footnote>
  <w:footnote w:type="continuationSeparator" w:id="0">
    <w:p w14:paraId="6F9C71E2" w14:textId="77777777" w:rsidR="004D4966" w:rsidRDefault="004D4966" w:rsidP="00A91944">
      <w:r>
        <w:continuationSeparator/>
      </w:r>
    </w:p>
  </w:footnote>
  <w:footnote w:id="1">
    <w:p w14:paraId="39479367" w14:textId="77777777" w:rsidR="007A7988" w:rsidRPr="00A91944" w:rsidRDefault="007A7988" w:rsidP="00A91944">
      <w:pPr>
        <w:pStyle w:val="aa"/>
        <w:spacing w:line="216" w:lineRule="auto"/>
        <w:jc w:val="both"/>
        <w:rPr>
          <w:lang w:val="ru-RU"/>
        </w:rPr>
      </w:pPr>
      <w:r>
        <w:rPr>
          <w:rStyle w:val="ac"/>
        </w:rPr>
        <w:footnoteRef/>
      </w:r>
      <w:r w:rsidRPr="00A91944">
        <w:rPr>
          <w:sz w:val="18"/>
          <w:szCs w:val="18"/>
          <w:lang w:val="ru-RU"/>
        </w:rPr>
        <w:t>Заполняется при подаче Заявки юридическим лицом</w:t>
      </w:r>
      <w:r>
        <w:rPr>
          <w:sz w:val="18"/>
          <w:szCs w:val="18"/>
          <w:lang w:val="ru-RU"/>
        </w:rPr>
        <w:t>, или лицом действующим на основании доверенности</w:t>
      </w:r>
      <w:r w:rsidRPr="00A91944">
        <w:rPr>
          <w:sz w:val="18"/>
          <w:szCs w:val="18"/>
          <w:lang w:val="ru-RU"/>
        </w:rPr>
        <w:t>.</w:t>
      </w:r>
      <w:bookmarkStart w:id="1" w:name="_Hlk92875634"/>
      <w:bookmarkEnd w:id="1"/>
    </w:p>
  </w:footnote>
  <w:footnote w:id="2">
    <w:p w14:paraId="09EE9716" w14:textId="77777777" w:rsidR="007A7988" w:rsidRDefault="007A7988" w:rsidP="00A91944">
      <w:pPr>
        <w:pStyle w:val="Standard"/>
        <w:spacing w:line="216" w:lineRule="auto"/>
        <w:jc w:val="both"/>
      </w:pPr>
      <w:r>
        <w:rPr>
          <w:rStyle w:val="ac"/>
        </w:rPr>
        <w:footnoteRef/>
      </w:r>
      <w:r>
        <w:rPr>
          <w:sz w:val="18"/>
          <w:szCs w:val="18"/>
        </w:rPr>
        <w:t>Заполняется при подаче Заявки лицом, действующим по доверенности.</w:t>
      </w:r>
    </w:p>
  </w:footnote>
  <w:footnote w:id="3">
    <w:p w14:paraId="2126D11B" w14:textId="77777777" w:rsidR="007A7988" w:rsidRPr="00A91944" w:rsidRDefault="007A7988" w:rsidP="00A91944">
      <w:pPr>
        <w:pStyle w:val="aa"/>
        <w:spacing w:line="216" w:lineRule="auto"/>
        <w:jc w:val="both"/>
        <w:rPr>
          <w:lang w:val="ru-RU"/>
        </w:rPr>
      </w:pPr>
      <w:r>
        <w:rPr>
          <w:rStyle w:val="ac"/>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4">
    <w:p w14:paraId="6930AF6E" w14:textId="77777777" w:rsidR="007A7988" w:rsidRPr="00A91944" w:rsidRDefault="007A7988" w:rsidP="00A91944">
      <w:pPr>
        <w:pStyle w:val="aa"/>
        <w:spacing w:line="216" w:lineRule="auto"/>
        <w:jc w:val="both"/>
        <w:rPr>
          <w:lang w:val="ru-RU"/>
        </w:rPr>
      </w:pPr>
      <w:r>
        <w:rPr>
          <w:rStyle w:val="ac"/>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2" w:name="_GoBack1"/>
      <w:bookmarkEnd w:id="2"/>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7A7988" w:rsidRDefault="007A7988"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7A7988" w:rsidRDefault="007A7988">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7A7988" w:rsidRDefault="007A7988">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b/>
                              <w:bCs/>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7A7988" w:rsidRDefault="007A7988">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b/>
                        <w:bCs/>
                        <w:noProof/>
                      </w:rPr>
                      <w:t>26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7A7988" w:rsidRDefault="007A7988">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7A7988" w:rsidRDefault="007A7988">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CB612D" w:rsidRPr="00CB612D">
                            <w:rPr>
                              <w:rStyle w:val="MSGENFONTSTYLENAMETEMPLATEROLEMSGENFONTSTYLENAMEBYROLERUNNINGTITLE0"/>
                              <w:b/>
                              <w:bCs/>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7A7988" w:rsidRDefault="007A7988">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CB612D" w:rsidRPr="00CB612D">
                      <w:rPr>
                        <w:rStyle w:val="MSGENFONTSTYLENAMETEMPLATEROLEMSGENFONTSTYLENAMEBYROLERUNNINGTITLE0"/>
                        <w:b/>
                        <w:bCs/>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7"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8"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1"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3"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4"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5"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6"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6"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4"/>
  </w:num>
  <w:num w:numId="2">
    <w:abstractNumId w:val="2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2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5BA3"/>
    <w:rsid w:val="00006733"/>
    <w:rsid w:val="000273C8"/>
    <w:rsid w:val="000353F6"/>
    <w:rsid w:val="00035F0B"/>
    <w:rsid w:val="00056077"/>
    <w:rsid w:val="0009420C"/>
    <w:rsid w:val="00095E61"/>
    <w:rsid w:val="000A2668"/>
    <w:rsid w:val="000A457F"/>
    <w:rsid w:val="000A5527"/>
    <w:rsid w:val="000A674F"/>
    <w:rsid w:val="000B4D42"/>
    <w:rsid w:val="000B78FD"/>
    <w:rsid w:val="000C4F66"/>
    <w:rsid w:val="000C54DB"/>
    <w:rsid w:val="000D2466"/>
    <w:rsid w:val="000E3471"/>
    <w:rsid w:val="000E537C"/>
    <w:rsid w:val="000F6EDF"/>
    <w:rsid w:val="001023EA"/>
    <w:rsid w:val="00105291"/>
    <w:rsid w:val="00107C9B"/>
    <w:rsid w:val="001158CC"/>
    <w:rsid w:val="00115FB3"/>
    <w:rsid w:val="00120F4A"/>
    <w:rsid w:val="0013326A"/>
    <w:rsid w:val="00133C6F"/>
    <w:rsid w:val="001535B3"/>
    <w:rsid w:val="00153B77"/>
    <w:rsid w:val="001573CB"/>
    <w:rsid w:val="00163141"/>
    <w:rsid w:val="00164CA2"/>
    <w:rsid w:val="00172A34"/>
    <w:rsid w:val="00174A34"/>
    <w:rsid w:val="00177BB5"/>
    <w:rsid w:val="00184CFA"/>
    <w:rsid w:val="001858E4"/>
    <w:rsid w:val="001903DD"/>
    <w:rsid w:val="001924D0"/>
    <w:rsid w:val="001A135E"/>
    <w:rsid w:val="001A7998"/>
    <w:rsid w:val="001B04A1"/>
    <w:rsid w:val="001C06D0"/>
    <w:rsid w:val="001C528D"/>
    <w:rsid w:val="001C5473"/>
    <w:rsid w:val="001D0F9E"/>
    <w:rsid w:val="001E316F"/>
    <w:rsid w:val="001F057F"/>
    <w:rsid w:val="001F6BAE"/>
    <w:rsid w:val="001F7240"/>
    <w:rsid w:val="00202DA0"/>
    <w:rsid w:val="00206C2C"/>
    <w:rsid w:val="002152F4"/>
    <w:rsid w:val="00220AB8"/>
    <w:rsid w:val="00222A43"/>
    <w:rsid w:val="00226C55"/>
    <w:rsid w:val="00231886"/>
    <w:rsid w:val="002322FE"/>
    <w:rsid w:val="00236B4B"/>
    <w:rsid w:val="00240E46"/>
    <w:rsid w:val="00240E95"/>
    <w:rsid w:val="00253787"/>
    <w:rsid w:val="0025477F"/>
    <w:rsid w:val="002618C0"/>
    <w:rsid w:val="0026263B"/>
    <w:rsid w:val="002732BA"/>
    <w:rsid w:val="0027475E"/>
    <w:rsid w:val="00280B5B"/>
    <w:rsid w:val="00290258"/>
    <w:rsid w:val="002951F1"/>
    <w:rsid w:val="002A2F2C"/>
    <w:rsid w:val="002A5766"/>
    <w:rsid w:val="002B248A"/>
    <w:rsid w:val="002B5DDF"/>
    <w:rsid w:val="002B6FE0"/>
    <w:rsid w:val="002C0051"/>
    <w:rsid w:val="002C0B28"/>
    <w:rsid w:val="002D582B"/>
    <w:rsid w:val="002D68AC"/>
    <w:rsid w:val="002E0381"/>
    <w:rsid w:val="002E2164"/>
    <w:rsid w:val="002F19CF"/>
    <w:rsid w:val="0032193E"/>
    <w:rsid w:val="00323766"/>
    <w:rsid w:val="003313E0"/>
    <w:rsid w:val="00331E0A"/>
    <w:rsid w:val="0033569C"/>
    <w:rsid w:val="003441D2"/>
    <w:rsid w:val="00365181"/>
    <w:rsid w:val="00367921"/>
    <w:rsid w:val="00367C0C"/>
    <w:rsid w:val="00371B79"/>
    <w:rsid w:val="00374DA3"/>
    <w:rsid w:val="0037686D"/>
    <w:rsid w:val="00376F56"/>
    <w:rsid w:val="003770B9"/>
    <w:rsid w:val="0037734E"/>
    <w:rsid w:val="00377B17"/>
    <w:rsid w:val="00386E82"/>
    <w:rsid w:val="00393D95"/>
    <w:rsid w:val="003A0BBA"/>
    <w:rsid w:val="003A76FD"/>
    <w:rsid w:val="003B02DE"/>
    <w:rsid w:val="003B7004"/>
    <w:rsid w:val="003C30D0"/>
    <w:rsid w:val="003C6B98"/>
    <w:rsid w:val="003D2ED2"/>
    <w:rsid w:val="003E22D9"/>
    <w:rsid w:val="003E56B5"/>
    <w:rsid w:val="003F0176"/>
    <w:rsid w:val="00416773"/>
    <w:rsid w:val="00422DC8"/>
    <w:rsid w:val="004338EE"/>
    <w:rsid w:val="0044409B"/>
    <w:rsid w:val="00456226"/>
    <w:rsid w:val="00463CE2"/>
    <w:rsid w:val="00470D82"/>
    <w:rsid w:val="004727DE"/>
    <w:rsid w:val="00477FC0"/>
    <w:rsid w:val="00484167"/>
    <w:rsid w:val="00495A12"/>
    <w:rsid w:val="004A1BFA"/>
    <w:rsid w:val="004A25D0"/>
    <w:rsid w:val="004B1A20"/>
    <w:rsid w:val="004D04B9"/>
    <w:rsid w:val="004D4966"/>
    <w:rsid w:val="004D5E08"/>
    <w:rsid w:val="004F1691"/>
    <w:rsid w:val="004F37B9"/>
    <w:rsid w:val="004F5C97"/>
    <w:rsid w:val="00505243"/>
    <w:rsid w:val="00511CED"/>
    <w:rsid w:val="00513E20"/>
    <w:rsid w:val="00520C45"/>
    <w:rsid w:val="005220A7"/>
    <w:rsid w:val="0052335B"/>
    <w:rsid w:val="005244D9"/>
    <w:rsid w:val="0052765C"/>
    <w:rsid w:val="005307FF"/>
    <w:rsid w:val="00530ADA"/>
    <w:rsid w:val="00530D49"/>
    <w:rsid w:val="00531771"/>
    <w:rsid w:val="005317C8"/>
    <w:rsid w:val="0053226F"/>
    <w:rsid w:val="00545482"/>
    <w:rsid w:val="0055196B"/>
    <w:rsid w:val="00560520"/>
    <w:rsid w:val="00561DC4"/>
    <w:rsid w:val="00562A1C"/>
    <w:rsid w:val="00563854"/>
    <w:rsid w:val="005638ED"/>
    <w:rsid w:val="0056786D"/>
    <w:rsid w:val="00572D16"/>
    <w:rsid w:val="00591130"/>
    <w:rsid w:val="005A6CE2"/>
    <w:rsid w:val="005C29D6"/>
    <w:rsid w:val="005D2DBE"/>
    <w:rsid w:val="005D3DB1"/>
    <w:rsid w:val="005D44A8"/>
    <w:rsid w:val="005D761E"/>
    <w:rsid w:val="005F29AB"/>
    <w:rsid w:val="006001C9"/>
    <w:rsid w:val="0060656C"/>
    <w:rsid w:val="00613313"/>
    <w:rsid w:val="00626702"/>
    <w:rsid w:val="00627128"/>
    <w:rsid w:val="00645351"/>
    <w:rsid w:val="006477EE"/>
    <w:rsid w:val="00657C22"/>
    <w:rsid w:val="00664473"/>
    <w:rsid w:val="0066787C"/>
    <w:rsid w:val="00673BE3"/>
    <w:rsid w:val="00681751"/>
    <w:rsid w:val="006856B8"/>
    <w:rsid w:val="006859C6"/>
    <w:rsid w:val="00691C62"/>
    <w:rsid w:val="00693715"/>
    <w:rsid w:val="00693A14"/>
    <w:rsid w:val="00694BE5"/>
    <w:rsid w:val="006B2F7A"/>
    <w:rsid w:val="006B3178"/>
    <w:rsid w:val="006B5C81"/>
    <w:rsid w:val="006C168B"/>
    <w:rsid w:val="006D6833"/>
    <w:rsid w:val="006D6ABC"/>
    <w:rsid w:val="006D6FB4"/>
    <w:rsid w:val="006E2C0F"/>
    <w:rsid w:val="006F12B9"/>
    <w:rsid w:val="006F1E3F"/>
    <w:rsid w:val="006F6B28"/>
    <w:rsid w:val="00705105"/>
    <w:rsid w:val="007061C6"/>
    <w:rsid w:val="007101F8"/>
    <w:rsid w:val="007153B9"/>
    <w:rsid w:val="00717747"/>
    <w:rsid w:val="00722A80"/>
    <w:rsid w:val="007233DC"/>
    <w:rsid w:val="00735E16"/>
    <w:rsid w:val="00737025"/>
    <w:rsid w:val="00737485"/>
    <w:rsid w:val="00741868"/>
    <w:rsid w:val="00752DE8"/>
    <w:rsid w:val="00755FC3"/>
    <w:rsid w:val="007643A2"/>
    <w:rsid w:val="00764524"/>
    <w:rsid w:val="00770D27"/>
    <w:rsid w:val="00774FD2"/>
    <w:rsid w:val="00784A09"/>
    <w:rsid w:val="00792862"/>
    <w:rsid w:val="007A0BFA"/>
    <w:rsid w:val="007A7988"/>
    <w:rsid w:val="007A7D3F"/>
    <w:rsid w:val="007B1B63"/>
    <w:rsid w:val="007B254E"/>
    <w:rsid w:val="007B3030"/>
    <w:rsid w:val="007C42BA"/>
    <w:rsid w:val="007D111F"/>
    <w:rsid w:val="007D2EF1"/>
    <w:rsid w:val="007D38A1"/>
    <w:rsid w:val="007D6FC6"/>
    <w:rsid w:val="007D79E2"/>
    <w:rsid w:val="00800B79"/>
    <w:rsid w:val="0081608E"/>
    <w:rsid w:val="0082098E"/>
    <w:rsid w:val="00822BB8"/>
    <w:rsid w:val="0082477A"/>
    <w:rsid w:val="008365EA"/>
    <w:rsid w:val="00836D53"/>
    <w:rsid w:val="0083736E"/>
    <w:rsid w:val="00857F0F"/>
    <w:rsid w:val="0087444B"/>
    <w:rsid w:val="0087577E"/>
    <w:rsid w:val="00894C3D"/>
    <w:rsid w:val="008A5FC6"/>
    <w:rsid w:val="008B1C96"/>
    <w:rsid w:val="008B30B0"/>
    <w:rsid w:val="008B64DF"/>
    <w:rsid w:val="008D1B54"/>
    <w:rsid w:val="008D5425"/>
    <w:rsid w:val="008D675A"/>
    <w:rsid w:val="008F7E98"/>
    <w:rsid w:val="00906C41"/>
    <w:rsid w:val="009106DB"/>
    <w:rsid w:val="0092761E"/>
    <w:rsid w:val="00932CEC"/>
    <w:rsid w:val="00934777"/>
    <w:rsid w:val="009365AD"/>
    <w:rsid w:val="0095691B"/>
    <w:rsid w:val="00956D82"/>
    <w:rsid w:val="009572D1"/>
    <w:rsid w:val="009675AB"/>
    <w:rsid w:val="00970604"/>
    <w:rsid w:val="009762A5"/>
    <w:rsid w:val="00976BC8"/>
    <w:rsid w:val="0098464E"/>
    <w:rsid w:val="009872BE"/>
    <w:rsid w:val="009A7E2D"/>
    <w:rsid w:val="009C279A"/>
    <w:rsid w:val="009C485B"/>
    <w:rsid w:val="009D49B2"/>
    <w:rsid w:val="009E11AB"/>
    <w:rsid w:val="009F5662"/>
    <w:rsid w:val="009F6DEC"/>
    <w:rsid w:val="00A00098"/>
    <w:rsid w:val="00A03D80"/>
    <w:rsid w:val="00A144B1"/>
    <w:rsid w:val="00A17A0B"/>
    <w:rsid w:val="00A21809"/>
    <w:rsid w:val="00A3089F"/>
    <w:rsid w:val="00A35E82"/>
    <w:rsid w:val="00A40DE2"/>
    <w:rsid w:val="00A41167"/>
    <w:rsid w:val="00A45168"/>
    <w:rsid w:val="00A47641"/>
    <w:rsid w:val="00A541D8"/>
    <w:rsid w:val="00A65C5B"/>
    <w:rsid w:val="00A65FFC"/>
    <w:rsid w:val="00A665C4"/>
    <w:rsid w:val="00A81F28"/>
    <w:rsid w:val="00A84F3E"/>
    <w:rsid w:val="00A870B4"/>
    <w:rsid w:val="00A91944"/>
    <w:rsid w:val="00A92D91"/>
    <w:rsid w:val="00AB0AE4"/>
    <w:rsid w:val="00AB5E68"/>
    <w:rsid w:val="00AC0FEA"/>
    <w:rsid w:val="00AC3D43"/>
    <w:rsid w:val="00AD73CF"/>
    <w:rsid w:val="00AF01B5"/>
    <w:rsid w:val="00AF644F"/>
    <w:rsid w:val="00AF76F7"/>
    <w:rsid w:val="00AF7A3E"/>
    <w:rsid w:val="00B1615C"/>
    <w:rsid w:val="00B215C2"/>
    <w:rsid w:val="00B2741F"/>
    <w:rsid w:val="00B276B1"/>
    <w:rsid w:val="00B311C4"/>
    <w:rsid w:val="00B41AAA"/>
    <w:rsid w:val="00B473D5"/>
    <w:rsid w:val="00B501EB"/>
    <w:rsid w:val="00B5618E"/>
    <w:rsid w:val="00B62405"/>
    <w:rsid w:val="00B6252A"/>
    <w:rsid w:val="00B66DA0"/>
    <w:rsid w:val="00B81BDB"/>
    <w:rsid w:val="00B9055D"/>
    <w:rsid w:val="00B94211"/>
    <w:rsid w:val="00BB05A9"/>
    <w:rsid w:val="00BB0E62"/>
    <w:rsid w:val="00BD4F8C"/>
    <w:rsid w:val="00BD7B38"/>
    <w:rsid w:val="00BE20B3"/>
    <w:rsid w:val="00BE2449"/>
    <w:rsid w:val="00BF063A"/>
    <w:rsid w:val="00BF2880"/>
    <w:rsid w:val="00BF2A79"/>
    <w:rsid w:val="00C0169D"/>
    <w:rsid w:val="00C02735"/>
    <w:rsid w:val="00C103B3"/>
    <w:rsid w:val="00C13679"/>
    <w:rsid w:val="00C13BC6"/>
    <w:rsid w:val="00C1609D"/>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76663"/>
    <w:rsid w:val="00C91405"/>
    <w:rsid w:val="00C92C95"/>
    <w:rsid w:val="00C94FD1"/>
    <w:rsid w:val="00CA3651"/>
    <w:rsid w:val="00CB0E1D"/>
    <w:rsid w:val="00CB612D"/>
    <w:rsid w:val="00CD31D5"/>
    <w:rsid w:val="00CD5857"/>
    <w:rsid w:val="00CF193F"/>
    <w:rsid w:val="00CF1D5A"/>
    <w:rsid w:val="00D07688"/>
    <w:rsid w:val="00D07B06"/>
    <w:rsid w:val="00D12369"/>
    <w:rsid w:val="00D12739"/>
    <w:rsid w:val="00D20AB7"/>
    <w:rsid w:val="00D213E7"/>
    <w:rsid w:val="00D2194D"/>
    <w:rsid w:val="00D21CB8"/>
    <w:rsid w:val="00D30881"/>
    <w:rsid w:val="00D3170D"/>
    <w:rsid w:val="00D3302E"/>
    <w:rsid w:val="00D422D2"/>
    <w:rsid w:val="00D43D5F"/>
    <w:rsid w:val="00D5080E"/>
    <w:rsid w:val="00D548E5"/>
    <w:rsid w:val="00D563F6"/>
    <w:rsid w:val="00D5798B"/>
    <w:rsid w:val="00D610B2"/>
    <w:rsid w:val="00D753A5"/>
    <w:rsid w:val="00D83355"/>
    <w:rsid w:val="00D86F8F"/>
    <w:rsid w:val="00D94770"/>
    <w:rsid w:val="00D965AC"/>
    <w:rsid w:val="00DB5243"/>
    <w:rsid w:val="00DC09BD"/>
    <w:rsid w:val="00DD0FB5"/>
    <w:rsid w:val="00DD5261"/>
    <w:rsid w:val="00DE3649"/>
    <w:rsid w:val="00DE3ADF"/>
    <w:rsid w:val="00DE5BAB"/>
    <w:rsid w:val="00DF5B0E"/>
    <w:rsid w:val="00DF6AB9"/>
    <w:rsid w:val="00DF6D74"/>
    <w:rsid w:val="00E0527C"/>
    <w:rsid w:val="00E06603"/>
    <w:rsid w:val="00E1309A"/>
    <w:rsid w:val="00E159BD"/>
    <w:rsid w:val="00E16D79"/>
    <w:rsid w:val="00E204C5"/>
    <w:rsid w:val="00E2098C"/>
    <w:rsid w:val="00E20CEF"/>
    <w:rsid w:val="00E21715"/>
    <w:rsid w:val="00E228A4"/>
    <w:rsid w:val="00E242AC"/>
    <w:rsid w:val="00E3228A"/>
    <w:rsid w:val="00E32962"/>
    <w:rsid w:val="00E36B5C"/>
    <w:rsid w:val="00E43615"/>
    <w:rsid w:val="00E43C70"/>
    <w:rsid w:val="00E5152F"/>
    <w:rsid w:val="00E559E2"/>
    <w:rsid w:val="00E67194"/>
    <w:rsid w:val="00E811E9"/>
    <w:rsid w:val="00E813B3"/>
    <w:rsid w:val="00E847D6"/>
    <w:rsid w:val="00E850FF"/>
    <w:rsid w:val="00E902D2"/>
    <w:rsid w:val="00E95958"/>
    <w:rsid w:val="00EA2E52"/>
    <w:rsid w:val="00EC3191"/>
    <w:rsid w:val="00EC6D48"/>
    <w:rsid w:val="00ED0084"/>
    <w:rsid w:val="00ED2EF6"/>
    <w:rsid w:val="00ED5FE2"/>
    <w:rsid w:val="00EE46C8"/>
    <w:rsid w:val="00EE5810"/>
    <w:rsid w:val="00F103B4"/>
    <w:rsid w:val="00F13817"/>
    <w:rsid w:val="00F151F7"/>
    <w:rsid w:val="00F23611"/>
    <w:rsid w:val="00F23B85"/>
    <w:rsid w:val="00F23EB2"/>
    <w:rsid w:val="00F27D85"/>
    <w:rsid w:val="00F30981"/>
    <w:rsid w:val="00F41E60"/>
    <w:rsid w:val="00F46A85"/>
    <w:rsid w:val="00F51CE4"/>
    <w:rsid w:val="00F54A4F"/>
    <w:rsid w:val="00F55813"/>
    <w:rsid w:val="00F75D47"/>
    <w:rsid w:val="00F87F00"/>
    <w:rsid w:val="00F97401"/>
    <w:rsid w:val="00FA19D7"/>
    <w:rsid w:val="00FA25F9"/>
    <w:rsid w:val="00FA5A1F"/>
    <w:rsid w:val="00FA6FD6"/>
    <w:rsid w:val="00FB03E7"/>
    <w:rsid w:val="00FB2FC7"/>
    <w:rsid w:val="00FB3C66"/>
    <w:rsid w:val="00FB6867"/>
    <w:rsid w:val="00FC01B5"/>
    <w:rsid w:val="00FC2A35"/>
    <w:rsid w:val="00FD039D"/>
    <w:rsid w:val="00FD527C"/>
    <w:rsid w:val="00FE00CB"/>
    <w:rsid w:val="00FE55E1"/>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7B728C63-DBD4-4088-8EBB-D59DF0EC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649"/>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link w:val="a6"/>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7">
    <w:name w:val="header"/>
    <w:link w:val="a8"/>
    <w:rsid w:val="00A91944"/>
    <w:pPr>
      <w:widowControl w:val="0"/>
      <w:suppressLineNumbers/>
      <w:tabs>
        <w:tab w:val="center" w:pos="4153"/>
        <w:tab w:val="right" w:pos="8306"/>
      </w:tabs>
      <w:suppressAutoHyphens/>
      <w:autoSpaceDN w:val="0"/>
      <w:textAlignment w:val="baseline"/>
    </w:pPr>
    <w:rPr>
      <w:kern w:val="3"/>
    </w:rPr>
  </w:style>
  <w:style w:type="character" w:customStyle="1" w:styleId="a8">
    <w:name w:val="Верхний колонтитул Знак"/>
    <w:basedOn w:val="a1"/>
    <w:link w:val="a7"/>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9">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a">
    <w:name w:val="footnote text"/>
    <w:link w:val="ab"/>
    <w:rsid w:val="00A91944"/>
    <w:pPr>
      <w:widowControl w:val="0"/>
      <w:suppressAutoHyphens/>
      <w:autoSpaceDN w:val="0"/>
      <w:textAlignment w:val="baseline"/>
    </w:pPr>
    <w:rPr>
      <w:kern w:val="3"/>
      <w:lang w:val="en-US"/>
    </w:rPr>
  </w:style>
  <w:style w:type="character" w:customStyle="1" w:styleId="ab">
    <w:name w:val="Текст сноски Знак"/>
    <w:basedOn w:val="a1"/>
    <w:link w:val="aa"/>
    <w:rsid w:val="00A91944"/>
    <w:rPr>
      <w:kern w:val="3"/>
      <w:lang w:val="en-US"/>
    </w:rPr>
  </w:style>
  <w:style w:type="character" w:styleId="ac">
    <w:name w:val="footnote reference"/>
    <w:rsid w:val="00A91944"/>
    <w:rPr>
      <w:position w:val="0"/>
      <w:vertAlign w:val="superscript"/>
    </w:rPr>
  </w:style>
  <w:style w:type="paragraph" w:styleId="ad">
    <w:name w:val="footer"/>
    <w:basedOn w:val="a0"/>
    <w:link w:val="ae"/>
    <w:unhideWhenUsed/>
    <w:rsid w:val="00D3170D"/>
    <w:pPr>
      <w:tabs>
        <w:tab w:val="center" w:pos="4677"/>
        <w:tab w:val="right" w:pos="9355"/>
      </w:tabs>
    </w:pPr>
  </w:style>
  <w:style w:type="character" w:customStyle="1" w:styleId="ae">
    <w:name w:val="Нижний колонтитул Знак"/>
    <w:basedOn w:val="a1"/>
    <w:link w:val="ad"/>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f">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0">
    <w:name w:val="Базовый"/>
    <w:rsid w:val="009C485B"/>
    <w:pPr>
      <w:suppressAutoHyphens/>
      <w:spacing w:line="100" w:lineRule="atLeast"/>
    </w:pPr>
    <w:rPr>
      <w:rFonts w:ascii="Verdana" w:hAnsi="Verdana"/>
    </w:rPr>
  </w:style>
  <w:style w:type="paragraph" w:customStyle="1" w:styleId="a">
    <w:name w:val="буллиты"/>
    <w:basedOn w:val="a0"/>
    <w:link w:val="af1"/>
    <w:rsid w:val="009C485B"/>
    <w:pPr>
      <w:numPr>
        <w:numId w:val="27"/>
      </w:numPr>
      <w:tabs>
        <w:tab w:val="clear" w:pos="141"/>
        <w:tab w:val="decimal" w:pos="340"/>
        <w:tab w:val="num" w:pos="426"/>
      </w:tabs>
      <w:ind w:left="426"/>
      <w:jc w:val="both"/>
    </w:pPr>
    <w:rPr>
      <w:bCs/>
      <w:color w:val="000000"/>
    </w:rPr>
  </w:style>
  <w:style w:type="character" w:customStyle="1" w:styleId="af1">
    <w:name w:val="буллиты Знак"/>
    <w:link w:val="a"/>
    <w:rsid w:val="009C485B"/>
    <w:rPr>
      <w:bCs/>
      <w:color w:val="000000"/>
      <w:sz w:val="24"/>
      <w:szCs w:val="24"/>
    </w:rPr>
  </w:style>
  <w:style w:type="character" w:customStyle="1" w:styleId="7">
    <w:name w:val="Основной текст (7)_"/>
    <w:link w:val="71"/>
    <w:uiPriority w:val="99"/>
    <w:rsid w:val="009C485B"/>
    <w:rPr>
      <w:sz w:val="17"/>
      <w:szCs w:val="17"/>
      <w:shd w:val="clear" w:color="auto" w:fill="FFFFFF"/>
    </w:rPr>
  </w:style>
  <w:style w:type="paragraph" w:customStyle="1" w:styleId="71">
    <w:name w:val="Основной текст (7)1"/>
    <w:basedOn w:val="a0"/>
    <w:link w:val="7"/>
    <w:uiPriority w:val="99"/>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Основной текст (2) + Trebuchet MS,10,Основной текст (9) + 4,Курсив,Интервал 0 pt"/>
    <w:rsid w:val="006B3178"/>
    <w:rPr>
      <w:rFonts w:ascii="Times New Roman" w:hAnsi="Times New Roman" w:cs="Times New Roman"/>
      <w:sz w:val="17"/>
      <w:szCs w:val="17"/>
      <w:u w:val="none"/>
    </w:rPr>
  </w:style>
  <w:style w:type="character" w:customStyle="1" w:styleId="811">
    <w:name w:val="Основной текст + 811"/>
    <w:aliases w:val="5 pt27"/>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rsid w:val="006B3178"/>
    <w:rPr>
      <w:rFonts w:ascii="Times New Roman" w:hAnsi="Times New Roman" w:cs="Times New Roman"/>
      <w:b/>
      <w:bCs/>
      <w:sz w:val="17"/>
      <w:szCs w:val="17"/>
      <w:u w:val="none"/>
    </w:rPr>
  </w:style>
  <w:style w:type="paragraph" w:customStyle="1" w:styleId="af2">
    <w:name w:val="выступ"/>
    <w:basedOn w:val="a0"/>
    <w:rsid w:val="008A5FC6"/>
    <w:pPr>
      <w:spacing w:before="120"/>
      <w:ind w:left="709" w:hanging="709"/>
      <w:jc w:val="both"/>
    </w:pPr>
    <w:rPr>
      <w:b/>
      <w:bCs/>
      <w:i/>
      <w:color w:val="000000"/>
    </w:rPr>
  </w:style>
  <w:style w:type="character" w:customStyle="1" w:styleId="a6">
    <w:name w:val="Основной текст Знак"/>
    <w:basedOn w:val="a1"/>
    <w:link w:val="a5"/>
    <w:rsid w:val="000A674F"/>
    <w:rPr>
      <w:sz w:val="24"/>
    </w:rPr>
  </w:style>
  <w:style w:type="character" w:customStyle="1" w:styleId="78">
    <w:name w:val="Основной текст + 78"/>
    <w:aliases w:val="5 pt16"/>
    <w:uiPriority w:val="99"/>
    <w:rsid w:val="00184CFA"/>
    <w:rPr>
      <w:rFonts w:ascii="Times New Roman" w:hAnsi="Times New Roman" w:cs="Times New Roman"/>
      <w:sz w:val="15"/>
      <w:szCs w:val="1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73687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se.garant.ru/70736874/53f89421bbdaf741eb2d1ecc4ddb4c33/" TargetMode="External"/><Relationship Id="rId12"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rgi.gov.ru/ne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ase.garant.ru/70736874/53f89421bbdaf741eb2d1ecc4ddb4c33/" TargetMode="External"/><Relationship Id="rId4" Type="http://schemas.openxmlformats.org/officeDocument/2006/relationships/webSettings" Target="webSettings.xml"/><Relationship Id="rId9" Type="http://schemas.openxmlformats.org/officeDocument/2006/relationships/hyperlink" Target="http://base.garant.ru/7073687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20</Pages>
  <Words>9681</Words>
  <Characters>55187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Маслова Елена Васильевна</cp:lastModifiedBy>
  <cp:revision>10</cp:revision>
  <cp:lastPrinted>2026-05-26T07:21:00Z</cp:lastPrinted>
  <dcterms:created xsi:type="dcterms:W3CDTF">2026-05-20T13:03:00Z</dcterms:created>
  <dcterms:modified xsi:type="dcterms:W3CDTF">2026-05-28T11:38:00Z</dcterms:modified>
</cp:coreProperties>
</file>